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F1691" w14:textId="77777777" w:rsidR="004471B5" w:rsidRPr="00B16309" w:rsidRDefault="004471B5" w:rsidP="004471B5">
      <w:pPr>
        <w:jc w:val="center"/>
        <w:rPr>
          <w:b/>
          <w:sz w:val="24"/>
          <w:szCs w:val="24"/>
        </w:rPr>
      </w:pPr>
      <w:r w:rsidRPr="00B16309">
        <w:rPr>
          <w:b/>
          <w:sz w:val="24"/>
          <w:szCs w:val="24"/>
        </w:rPr>
        <w:t>ELEKTROS ENERGIJOS PIRKIMAS AB „KLAIPĖDOS ENERGIJA“ OBJEKTAMS</w:t>
      </w:r>
    </w:p>
    <w:p w14:paraId="2331A254" w14:textId="1F4488E1" w:rsidR="004471B5" w:rsidRDefault="004471B5" w:rsidP="004471B5">
      <w:pPr>
        <w:jc w:val="center"/>
        <w:rPr>
          <w:b/>
          <w:sz w:val="24"/>
          <w:szCs w:val="24"/>
        </w:rPr>
      </w:pPr>
      <w:r w:rsidRPr="00B16309">
        <w:rPr>
          <w:b/>
          <w:sz w:val="24"/>
          <w:szCs w:val="24"/>
        </w:rPr>
        <w:t xml:space="preserve">KLAIPĖDOS IR GARGŽDŲ MIESTUOSE </w:t>
      </w:r>
      <w:r w:rsidR="00F92A68">
        <w:rPr>
          <w:b/>
          <w:sz w:val="24"/>
          <w:szCs w:val="24"/>
        </w:rPr>
        <w:t>202</w:t>
      </w:r>
      <w:r w:rsidR="0037679C">
        <w:rPr>
          <w:b/>
          <w:sz w:val="24"/>
          <w:szCs w:val="24"/>
        </w:rPr>
        <w:t>5</w:t>
      </w:r>
      <w:r w:rsidRPr="00B16309">
        <w:rPr>
          <w:b/>
          <w:sz w:val="24"/>
          <w:szCs w:val="24"/>
        </w:rPr>
        <w:t xml:space="preserve"> M.</w:t>
      </w:r>
    </w:p>
    <w:p w14:paraId="422D2856" w14:textId="77777777" w:rsidR="00E64646" w:rsidRPr="00B16309" w:rsidRDefault="00E64646" w:rsidP="00E64646">
      <w:pPr>
        <w:jc w:val="center"/>
        <w:rPr>
          <w:b/>
          <w:sz w:val="24"/>
          <w:szCs w:val="24"/>
        </w:rPr>
      </w:pPr>
      <w:r w:rsidRPr="00B16309">
        <w:rPr>
          <w:b/>
          <w:sz w:val="24"/>
          <w:szCs w:val="24"/>
        </w:rPr>
        <w:t>TECHNINĖ UŽDUOTIS</w:t>
      </w:r>
    </w:p>
    <w:p w14:paraId="59715171" w14:textId="77777777" w:rsidR="00E64646" w:rsidRPr="00B16309" w:rsidRDefault="00E64646" w:rsidP="00E64646">
      <w:pPr>
        <w:jc w:val="center"/>
        <w:rPr>
          <w:b/>
          <w:sz w:val="24"/>
          <w:szCs w:val="24"/>
        </w:rPr>
      </w:pPr>
    </w:p>
    <w:p w14:paraId="6B4E52F6" w14:textId="77777777" w:rsidR="00E64646" w:rsidRPr="004471B5" w:rsidRDefault="00E64646" w:rsidP="00E64646">
      <w:pPr>
        <w:jc w:val="center"/>
        <w:rPr>
          <w:sz w:val="24"/>
          <w:szCs w:val="24"/>
        </w:rPr>
      </w:pPr>
    </w:p>
    <w:p w14:paraId="36D18B53" w14:textId="77777777" w:rsidR="00515F29" w:rsidRPr="004471B5" w:rsidRDefault="00515F29" w:rsidP="00E64646">
      <w:pPr>
        <w:rPr>
          <w:caps/>
          <w:sz w:val="24"/>
          <w:szCs w:val="24"/>
        </w:rPr>
      </w:pPr>
    </w:p>
    <w:p w14:paraId="1FDAAE9E" w14:textId="77777777" w:rsidR="004471B5" w:rsidRPr="00B7380B" w:rsidRDefault="00B7380B" w:rsidP="00B7380B">
      <w:pPr>
        <w:pStyle w:val="Sraopastraipa"/>
        <w:numPr>
          <w:ilvl w:val="0"/>
          <w:numId w:val="3"/>
        </w:numPr>
        <w:rPr>
          <w:b/>
          <w:sz w:val="24"/>
          <w:szCs w:val="24"/>
        </w:rPr>
      </w:pPr>
      <w:r w:rsidRPr="00B7380B">
        <w:rPr>
          <w:b/>
          <w:sz w:val="24"/>
          <w:szCs w:val="24"/>
        </w:rPr>
        <w:t>Pirkėjas:</w:t>
      </w:r>
    </w:p>
    <w:p w14:paraId="2369B778" w14:textId="77777777" w:rsidR="00E64646" w:rsidRPr="00F92A68" w:rsidRDefault="00E64646" w:rsidP="004471B5">
      <w:pPr>
        <w:pStyle w:val="Sraopastraipa"/>
        <w:numPr>
          <w:ilvl w:val="1"/>
          <w:numId w:val="3"/>
        </w:numPr>
        <w:rPr>
          <w:sz w:val="24"/>
          <w:szCs w:val="24"/>
        </w:rPr>
      </w:pPr>
      <w:r w:rsidRPr="004471B5">
        <w:rPr>
          <w:sz w:val="24"/>
          <w:szCs w:val="24"/>
        </w:rPr>
        <w:t>AB „</w:t>
      </w:r>
      <w:r w:rsidR="005C52CE" w:rsidRPr="004471B5">
        <w:rPr>
          <w:sz w:val="24"/>
          <w:szCs w:val="24"/>
        </w:rPr>
        <w:t>Klaipėdos</w:t>
      </w:r>
      <w:r w:rsidRPr="004471B5">
        <w:rPr>
          <w:sz w:val="24"/>
          <w:szCs w:val="24"/>
        </w:rPr>
        <w:t xml:space="preserve"> energija“</w:t>
      </w:r>
      <w:r w:rsidR="004471B5">
        <w:rPr>
          <w:sz w:val="24"/>
          <w:szCs w:val="24"/>
        </w:rPr>
        <w:t>,</w:t>
      </w:r>
      <w:r w:rsidR="004471B5" w:rsidRPr="004471B5">
        <w:t xml:space="preserve"> </w:t>
      </w:r>
      <w:r w:rsidR="004471B5" w:rsidRPr="004471B5">
        <w:rPr>
          <w:sz w:val="24"/>
          <w:szCs w:val="24"/>
        </w:rPr>
        <w:t>Danės g. 8, LT-92109 Klaipėda</w:t>
      </w:r>
    </w:p>
    <w:p w14:paraId="29B048CB" w14:textId="77777777" w:rsidR="007E0551" w:rsidRPr="00F92A68" w:rsidRDefault="007E0551" w:rsidP="00E64646">
      <w:pPr>
        <w:rPr>
          <w:sz w:val="24"/>
          <w:szCs w:val="24"/>
        </w:rPr>
      </w:pPr>
    </w:p>
    <w:p w14:paraId="6AE5512F" w14:textId="77777777" w:rsidR="004471B5" w:rsidRPr="003B4C87" w:rsidRDefault="00B7380B" w:rsidP="004471B5">
      <w:pPr>
        <w:numPr>
          <w:ilvl w:val="0"/>
          <w:numId w:val="3"/>
        </w:numPr>
        <w:rPr>
          <w:b/>
          <w:sz w:val="24"/>
          <w:szCs w:val="24"/>
        </w:rPr>
      </w:pPr>
      <w:r w:rsidRPr="003B4C87">
        <w:rPr>
          <w:b/>
          <w:sz w:val="24"/>
          <w:szCs w:val="24"/>
        </w:rPr>
        <w:t>Pirkimo objektas</w:t>
      </w:r>
    </w:p>
    <w:p w14:paraId="7A68762D" w14:textId="77777777" w:rsidR="00782537" w:rsidRPr="003B4C87" w:rsidRDefault="004471B5" w:rsidP="004471B5">
      <w:pPr>
        <w:numPr>
          <w:ilvl w:val="1"/>
          <w:numId w:val="3"/>
        </w:numPr>
        <w:rPr>
          <w:sz w:val="24"/>
          <w:szCs w:val="24"/>
        </w:rPr>
      </w:pPr>
      <w:r w:rsidRPr="003B4C87">
        <w:rPr>
          <w:sz w:val="24"/>
          <w:szCs w:val="24"/>
        </w:rPr>
        <w:t>E</w:t>
      </w:r>
      <w:r w:rsidR="007E0551" w:rsidRPr="003B4C87">
        <w:rPr>
          <w:sz w:val="24"/>
          <w:szCs w:val="24"/>
        </w:rPr>
        <w:t>lektros energija.</w:t>
      </w:r>
    </w:p>
    <w:p w14:paraId="148A912A" w14:textId="55168A35" w:rsidR="00B7380B" w:rsidRPr="003B4C87" w:rsidRDefault="00B7380B" w:rsidP="00B7380B">
      <w:pPr>
        <w:numPr>
          <w:ilvl w:val="1"/>
          <w:numId w:val="3"/>
        </w:numPr>
        <w:rPr>
          <w:sz w:val="24"/>
          <w:szCs w:val="24"/>
        </w:rPr>
      </w:pPr>
      <w:r w:rsidRPr="003B4C87">
        <w:rPr>
          <w:sz w:val="24"/>
          <w:szCs w:val="24"/>
        </w:rPr>
        <w:t>Trečiame punkte išvardintiems objektams patiekti 1</w:t>
      </w:r>
      <w:r w:rsidR="00F02E7F" w:rsidRPr="003B4C87">
        <w:rPr>
          <w:sz w:val="24"/>
          <w:szCs w:val="24"/>
        </w:rPr>
        <w:t>0</w:t>
      </w:r>
      <w:r w:rsidRPr="003B4C87">
        <w:rPr>
          <w:sz w:val="24"/>
          <w:szCs w:val="24"/>
        </w:rPr>
        <w:t xml:space="preserve">,0 </w:t>
      </w:r>
      <w:proofErr w:type="spellStart"/>
      <w:r w:rsidRPr="003B4C87">
        <w:rPr>
          <w:sz w:val="24"/>
          <w:szCs w:val="24"/>
        </w:rPr>
        <w:t>GWh</w:t>
      </w:r>
      <w:proofErr w:type="spellEnd"/>
      <w:r w:rsidRPr="003B4C87">
        <w:rPr>
          <w:sz w:val="24"/>
          <w:szCs w:val="24"/>
        </w:rPr>
        <w:t xml:space="preserve"> elektros energijos.</w:t>
      </w:r>
    </w:p>
    <w:p w14:paraId="4901F187" w14:textId="55DED54A" w:rsidR="001C1186" w:rsidRPr="003B4C87" w:rsidRDefault="00B7380B" w:rsidP="000705A1">
      <w:pPr>
        <w:numPr>
          <w:ilvl w:val="1"/>
          <w:numId w:val="3"/>
        </w:numPr>
        <w:jc w:val="both"/>
        <w:rPr>
          <w:sz w:val="24"/>
          <w:szCs w:val="24"/>
        </w:rPr>
      </w:pPr>
      <w:r w:rsidRPr="003B4C87">
        <w:rPr>
          <w:sz w:val="24"/>
          <w:szCs w:val="24"/>
        </w:rPr>
        <w:t>Planuojamas suvartoti elektros energijos kiekis yra preliminarus, pateikiamas informavimo tikslais ir jokia apimtimi neįpareigoja Pirkėjo nurodytą planuojamą kiekį suvartoti ir už jį sumokėti. Atsiskaitymai bus vykdomi tik už faktiškai patiektą ir suvartotą elektros energiją per ataskaitinį laikotarpį.</w:t>
      </w:r>
    </w:p>
    <w:p w14:paraId="61739BD7" w14:textId="25785D3C" w:rsidR="007E0957" w:rsidRPr="003B4C87" w:rsidRDefault="007E0957" w:rsidP="007E0957">
      <w:pPr>
        <w:pStyle w:val="Sraopastraipa"/>
        <w:numPr>
          <w:ilvl w:val="1"/>
          <w:numId w:val="3"/>
        </w:numPr>
        <w:jc w:val="both"/>
        <w:rPr>
          <w:sz w:val="24"/>
          <w:szCs w:val="24"/>
        </w:rPr>
      </w:pPr>
      <w:r w:rsidRPr="003B4C87">
        <w:rPr>
          <w:sz w:val="24"/>
          <w:szCs w:val="24"/>
        </w:rPr>
        <w:t xml:space="preserve">Konkurso vertinimo kriterijai: mažiausia </w:t>
      </w:r>
      <w:r w:rsidR="003B4C87" w:rsidRPr="003B4C87">
        <w:rPr>
          <w:sz w:val="24"/>
          <w:szCs w:val="24"/>
        </w:rPr>
        <w:t xml:space="preserve">fiksuota </w:t>
      </w:r>
      <w:r w:rsidRPr="003B4C87">
        <w:rPr>
          <w:sz w:val="24"/>
          <w:szCs w:val="24"/>
        </w:rPr>
        <w:t>tiekėjo marža</w:t>
      </w:r>
      <w:r w:rsidR="00C87D35" w:rsidRPr="003B4C87">
        <w:rPr>
          <w:sz w:val="24"/>
          <w:szCs w:val="24"/>
        </w:rPr>
        <w:t>,</w:t>
      </w:r>
      <w:r w:rsidRPr="003B4C87">
        <w:rPr>
          <w:sz w:val="24"/>
          <w:szCs w:val="24"/>
        </w:rPr>
        <w:t xml:space="preserve"> visam </w:t>
      </w:r>
      <w:r w:rsidR="00B27026" w:rsidRPr="003B4C87">
        <w:rPr>
          <w:sz w:val="24"/>
          <w:szCs w:val="24"/>
        </w:rPr>
        <w:t>tiekimo laikotarpiui</w:t>
      </w:r>
      <w:r w:rsidRPr="003B4C87">
        <w:rPr>
          <w:sz w:val="24"/>
          <w:szCs w:val="24"/>
        </w:rPr>
        <w:t>.</w:t>
      </w:r>
    </w:p>
    <w:p w14:paraId="60A49112" w14:textId="77777777" w:rsidR="00B7380B" w:rsidRPr="003B4C87" w:rsidRDefault="00B7380B" w:rsidP="00B7380B">
      <w:pPr>
        <w:numPr>
          <w:ilvl w:val="1"/>
          <w:numId w:val="3"/>
        </w:numPr>
        <w:jc w:val="both"/>
        <w:rPr>
          <w:sz w:val="24"/>
          <w:szCs w:val="24"/>
        </w:rPr>
      </w:pPr>
      <w:r w:rsidRPr="003B4C87">
        <w:rPr>
          <w:sz w:val="24"/>
          <w:szCs w:val="24"/>
        </w:rPr>
        <w:t>Pasiūlymai turi būti teikiami visam perkamam elektros energijos kiekiui.</w:t>
      </w:r>
    </w:p>
    <w:p w14:paraId="245E3D6D" w14:textId="77777777" w:rsidR="007E0551" w:rsidRPr="004471B5" w:rsidRDefault="007E0551" w:rsidP="00B7380B">
      <w:pPr>
        <w:jc w:val="both"/>
        <w:rPr>
          <w:sz w:val="24"/>
          <w:szCs w:val="24"/>
        </w:rPr>
      </w:pPr>
    </w:p>
    <w:p w14:paraId="4E6748ED" w14:textId="77777777" w:rsidR="004471B5" w:rsidRPr="00F92A68" w:rsidRDefault="00B7380B" w:rsidP="004471B5">
      <w:pPr>
        <w:numPr>
          <w:ilvl w:val="0"/>
          <w:numId w:val="3"/>
        </w:numPr>
        <w:jc w:val="both"/>
        <w:rPr>
          <w:b/>
          <w:caps/>
          <w:sz w:val="24"/>
          <w:szCs w:val="24"/>
        </w:rPr>
      </w:pPr>
      <w:r>
        <w:rPr>
          <w:b/>
          <w:sz w:val="24"/>
          <w:szCs w:val="24"/>
        </w:rPr>
        <w:t>P</w:t>
      </w:r>
      <w:r w:rsidRPr="00F92A68">
        <w:rPr>
          <w:b/>
          <w:sz w:val="24"/>
          <w:szCs w:val="24"/>
        </w:rPr>
        <w:t xml:space="preserve">erkama elektros energija bus vartojama </w:t>
      </w:r>
    </w:p>
    <w:p w14:paraId="6B658D21" w14:textId="77777777" w:rsidR="00782537" w:rsidRPr="004471B5" w:rsidRDefault="00157B2F" w:rsidP="004471B5">
      <w:pPr>
        <w:ind w:left="360"/>
        <w:jc w:val="both"/>
        <w:rPr>
          <w:caps/>
          <w:sz w:val="24"/>
          <w:szCs w:val="24"/>
        </w:rPr>
      </w:pPr>
      <w:r w:rsidRPr="004471B5">
        <w:rPr>
          <w:caps/>
          <w:sz w:val="24"/>
          <w:szCs w:val="24"/>
        </w:rPr>
        <w:t>(</w:t>
      </w:r>
      <w:r w:rsidRPr="004471B5">
        <w:rPr>
          <w:sz w:val="24"/>
          <w:szCs w:val="24"/>
        </w:rPr>
        <w:t xml:space="preserve">visi </w:t>
      </w:r>
      <w:r w:rsidR="00B7380B">
        <w:rPr>
          <w:sz w:val="24"/>
          <w:szCs w:val="24"/>
        </w:rPr>
        <w:t>Pirkėjo</w:t>
      </w:r>
      <w:r w:rsidR="00F92A68">
        <w:rPr>
          <w:sz w:val="24"/>
          <w:szCs w:val="24"/>
        </w:rPr>
        <w:t xml:space="preserve"> </w:t>
      </w:r>
      <w:r w:rsidRPr="004471B5">
        <w:rPr>
          <w:sz w:val="24"/>
          <w:szCs w:val="24"/>
        </w:rPr>
        <w:t xml:space="preserve">objektai prijungti prie AB </w:t>
      </w:r>
      <w:r w:rsidR="00202145" w:rsidRPr="004471B5">
        <w:rPr>
          <w:sz w:val="24"/>
          <w:szCs w:val="24"/>
        </w:rPr>
        <w:t>„</w:t>
      </w:r>
      <w:r w:rsidR="002D113C" w:rsidRPr="004471B5">
        <w:rPr>
          <w:sz w:val="24"/>
          <w:szCs w:val="24"/>
        </w:rPr>
        <w:t>ESO</w:t>
      </w:r>
      <w:r w:rsidR="00202145" w:rsidRPr="004471B5">
        <w:rPr>
          <w:sz w:val="24"/>
          <w:szCs w:val="24"/>
        </w:rPr>
        <w:t>“</w:t>
      </w:r>
      <w:r w:rsidRPr="004471B5">
        <w:rPr>
          <w:sz w:val="24"/>
          <w:szCs w:val="24"/>
        </w:rPr>
        <w:t xml:space="preserve"> tinklų</w:t>
      </w:r>
      <w:r w:rsidRPr="004471B5">
        <w:rPr>
          <w:caps/>
          <w:sz w:val="24"/>
          <w:szCs w:val="24"/>
        </w:rPr>
        <w:t>)</w:t>
      </w:r>
      <w:r w:rsidR="00E64646" w:rsidRPr="004471B5">
        <w:rPr>
          <w:caps/>
          <w:sz w:val="24"/>
          <w:szCs w:val="24"/>
        </w:rPr>
        <w:t>:</w:t>
      </w:r>
    </w:p>
    <w:p w14:paraId="31E40D72" w14:textId="77777777" w:rsidR="00157B2F" w:rsidRPr="004471B5" w:rsidRDefault="00157B2F" w:rsidP="00157B2F">
      <w:pPr>
        <w:rPr>
          <w:sz w:val="24"/>
          <w:szCs w:val="24"/>
        </w:rPr>
      </w:pPr>
    </w:p>
    <w:p w14:paraId="14E49BF8" w14:textId="622266D8" w:rsidR="00157B2F" w:rsidRPr="00B16309" w:rsidRDefault="003566FF" w:rsidP="009C7431">
      <w:pPr>
        <w:numPr>
          <w:ilvl w:val="1"/>
          <w:numId w:val="3"/>
        </w:numPr>
        <w:tabs>
          <w:tab w:val="clear" w:pos="792"/>
          <w:tab w:val="num" w:pos="900"/>
          <w:tab w:val="num" w:pos="2640"/>
          <w:tab w:val="left" w:pos="4253"/>
        </w:tabs>
        <w:jc w:val="both"/>
        <w:rPr>
          <w:sz w:val="24"/>
          <w:szCs w:val="24"/>
        </w:rPr>
      </w:pPr>
      <w:r w:rsidRPr="002E5B08">
        <w:rPr>
          <w:sz w:val="24"/>
          <w:szCs w:val="24"/>
        </w:rPr>
        <w:t>Klaipėdos</w:t>
      </w:r>
      <w:r>
        <w:rPr>
          <w:sz w:val="24"/>
          <w:szCs w:val="24"/>
        </w:rPr>
        <w:t xml:space="preserve"> </w:t>
      </w:r>
      <w:r w:rsidRPr="002E5B08">
        <w:rPr>
          <w:sz w:val="24"/>
          <w:szCs w:val="24"/>
        </w:rPr>
        <w:t>elektrinės katilinė</w:t>
      </w:r>
      <w:r w:rsidR="00157B2F" w:rsidRPr="00B16309">
        <w:rPr>
          <w:sz w:val="24"/>
          <w:szCs w:val="24"/>
        </w:rPr>
        <w:t xml:space="preserve">, </w:t>
      </w:r>
      <w:r w:rsidR="00402191" w:rsidRPr="00B16309">
        <w:rPr>
          <w:sz w:val="24"/>
          <w:szCs w:val="24"/>
        </w:rPr>
        <w:t xml:space="preserve">    </w:t>
      </w:r>
      <w:r w:rsidR="009C7431">
        <w:rPr>
          <w:sz w:val="24"/>
          <w:szCs w:val="24"/>
        </w:rPr>
        <w:tab/>
      </w:r>
      <w:r w:rsidR="00157B2F" w:rsidRPr="00B16309">
        <w:rPr>
          <w:sz w:val="24"/>
          <w:szCs w:val="24"/>
        </w:rPr>
        <w:t>Danės g. 8</w:t>
      </w:r>
      <w:r w:rsidR="00202145" w:rsidRPr="00B16309">
        <w:rPr>
          <w:sz w:val="24"/>
          <w:szCs w:val="24"/>
        </w:rPr>
        <w:t>, LT-92109 Klaipėda;</w:t>
      </w:r>
    </w:p>
    <w:p w14:paraId="21402C7F" w14:textId="2DB2CA2B" w:rsidR="00157B2F" w:rsidRPr="00B16309" w:rsidRDefault="003566FF" w:rsidP="009C7431">
      <w:pPr>
        <w:numPr>
          <w:ilvl w:val="1"/>
          <w:numId w:val="3"/>
        </w:numPr>
        <w:tabs>
          <w:tab w:val="clear" w:pos="792"/>
          <w:tab w:val="num" w:pos="900"/>
          <w:tab w:val="num" w:pos="2640"/>
          <w:tab w:val="left" w:pos="4253"/>
        </w:tabs>
        <w:jc w:val="both"/>
        <w:rPr>
          <w:sz w:val="24"/>
          <w:szCs w:val="24"/>
        </w:rPr>
      </w:pPr>
      <w:r w:rsidRPr="002E5B08">
        <w:rPr>
          <w:sz w:val="24"/>
          <w:szCs w:val="24"/>
        </w:rPr>
        <w:t>Klaipėdos centrinė katilinė</w:t>
      </w:r>
      <w:r w:rsidR="00157B2F" w:rsidRPr="00B16309">
        <w:rPr>
          <w:sz w:val="24"/>
          <w:szCs w:val="24"/>
        </w:rPr>
        <w:t>,</w:t>
      </w:r>
      <w:r w:rsidR="009C7431">
        <w:rPr>
          <w:sz w:val="24"/>
          <w:szCs w:val="24"/>
        </w:rPr>
        <w:tab/>
      </w:r>
      <w:r w:rsidR="00157B2F" w:rsidRPr="00B16309">
        <w:rPr>
          <w:sz w:val="24"/>
          <w:szCs w:val="24"/>
        </w:rPr>
        <w:t>Šilutės pl. 26</w:t>
      </w:r>
      <w:r w:rsidR="00202145" w:rsidRPr="00B16309">
        <w:rPr>
          <w:sz w:val="24"/>
          <w:szCs w:val="24"/>
        </w:rPr>
        <w:t>, LT-91177 Klaipėda;</w:t>
      </w:r>
    </w:p>
    <w:p w14:paraId="35F7CED7" w14:textId="283CB88E" w:rsidR="00157B2F" w:rsidRDefault="003566FF" w:rsidP="009C7431">
      <w:pPr>
        <w:pStyle w:val="Pagrindiniotekstotrauka2"/>
        <w:numPr>
          <w:ilvl w:val="1"/>
          <w:numId w:val="3"/>
        </w:numPr>
        <w:tabs>
          <w:tab w:val="clear" w:pos="792"/>
          <w:tab w:val="num" w:pos="900"/>
          <w:tab w:val="num" w:pos="2640"/>
          <w:tab w:val="left" w:pos="4253"/>
        </w:tabs>
      </w:pPr>
      <w:r w:rsidRPr="002E5B08">
        <w:t xml:space="preserve">Klaipėdos </w:t>
      </w:r>
      <w:proofErr w:type="spellStart"/>
      <w:r w:rsidRPr="002E5B08">
        <w:t>Lypkių</w:t>
      </w:r>
      <w:proofErr w:type="spellEnd"/>
      <w:r w:rsidRPr="002E5B08">
        <w:t xml:space="preserve"> katilinė</w:t>
      </w:r>
      <w:r w:rsidR="00157B2F" w:rsidRPr="00B16309">
        <w:t xml:space="preserve">, </w:t>
      </w:r>
      <w:r w:rsidR="00402191" w:rsidRPr="00B16309">
        <w:t xml:space="preserve">    </w:t>
      </w:r>
      <w:r w:rsidR="00402191" w:rsidRPr="00B16309">
        <w:tab/>
      </w:r>
      <w:proofErr w:type="spellStart"/>
      <w:r w:rsidR="00157B2F" w:rsidRPr="00B16309">
        <w:t>Lypkių</w:t>
      </w:r>
      <w:proofErr w:type="spellEnd"/>
      <w:r w:rsidR="00157B2F" w:rsidRPr="00B16309">
        <w:t xml:space="preserve"> g. </w:t>
      </w:r>
      <w:r w:rsidR="00824A33" w:rsidRPr="00B16309">
        <w:t>13</w:t>
      </w:r>
      <w:r w:rsidR="00202145" w:rsidRPr="00B16309">
        <w:t>, LT-94100 Klaipėda;</w:t>
      </w:r>
    </w:p>
    <w:p w14:paraId="7EC6EB9D" w14:textId="3C80E98A" w:rsidR="00A1515B" w:rsidRDefault="00A1515B" w:rsidP="009C7431">
      <w:pPr>
        <w:pStyle w:val="Pagrindiniotekstotrauka2"/>
        <w:numPr>
          <w:ilvl w:val="1"/>
          <w:numId w:val="3"/>
        </w:numPr>
        <w:tabs>
          <w:tab w:val="clear" w:pos="792"/>
          <w:tab w:val="num" w:pos="900"/>
          <w:tab w:val="num" w:pos="2640"/>
          <w:tab w:val="left" w:pos="4253"/>
        </w:tabs>
      </w:pPr>
      <w:r w:rsidRPr="00B16309">
        <w:t xml:space="preserve">Paupių katilinė, </w:t>
      </w:r>
      <w:r w:rsidRPr="00B16309">
        <w:tab/>
      </w:r>
      <w:r w:rsidRPr="00B16309">
        <w:tab/>
        <w:t>Jaunystės g. 3, LT-91274 Klaipėda;</w:t>
      </w:r>
    </w:p>
    <w:p w14:paraId="5823AD5B" w14:textId="5AD0FED0" w:rsidR="00C15D1B" w:rsidRPr="008F2A69" w:rsidRDefault="004070AB" w:rsidP="009C7431">
      <w:pPr>
        <w:pStyle w:val="Pagrindiniotekstotrauka2"/>
        <w:numPr>
          <w:ilvl w:val="1"/>
          <w:numId w:val="3"/>
        </w:numPr>
        <w:tabs>
          <w:tab w:val="clear" w:pos="792"/>
          <w:tab w:val="num" w:pos="900"/>
          <w:tab w:val="num" w:pos="2640"/>
          <w:tab w:val="left" w:pos="4253"/>
        </w:tabs>
      </w:pPr>
      <w:r>
        <w:t>Gamybinis pastatas (</w:t>
      </w:r>
      <w:proofErr w:type="spellStart"/>
      <w:r>
        <w:t>Geoterma</w:t>
      </w:r>
      <w:proofErr w:type="spellEnd"/>
      <w:r>
        <w:t>),</w:t>
      </w:r>
      <w:r>
        <w:tab/>
      </w:r>
      <w:proofErr w:type="spellStart"/>
      <w:r w:rsidRPr="00B16309">
        <w:t>Lypkių</w:t>
      </w:r>
      <w:proofErr w:type="spellEnd"/>
      <w:r w:rsidRPr="00B16309">
        <w:t xml:space="preserve"> g. 1</w:t>
      </w:r>
      <w:r>
        <w:t>7</w:t>
      </w:r>
      <w:r w:rsidRPr="00B16309">
        <w:t xml:space="preserve">, </w:t>
      </w:r>
      <w:r w:rsidRPr="008F2A69">
        <w:t>LT-94100 Klaipėda</w:t>
      </w:r>
      <w:r w:rsidR="008F2A69">
        <w:t>;</w:t>
      </w:r>
    </w:p>
    <w:p w14:paraId="3049DA40" w14:textId="388C37B0" w:rsidR="00157B2F" w:rsidRPr="00B16309" w:rsidRDefault="003566FF" w:rsidP="009C7431">
      <w:pPr>
        <w:pStyle w:val="Pagrindiniotekstotrauka2"/>
        <w:numPr>
          <w:ilvl w:val="1"/>
          <w:numId w:val="3"/>
        </w:numPr>
        <w:tabs>
          <w:tab w:val="clear" w:pos="792"/>
          <w:tab w:val="num" w:pos="900"/>
          <w:tab w:val="num" w:pos="2640"/>
          <w:tab w:val="left" w:pos="4253"/>
        </w:tabs>
      </w:pPr>
      <w:r w:rsidRPr="002E5B08">
        <w:t>Gargždų katilinė</w:t>
      </w:r>
      <w:r>
        <w:t xml:space="preserve"> </w:t>
      </w:r>
      <w:r w:rsidR="00157B2F" w:rsidRPr="00B16309">
        <w:t xml:space="preserve">Nr.2, </w:t>
      </w:r>
      <w:r w:rsidR="00402191" w:rsidRPr="00B16309">
        <w:tab/>
      </w:r>
      <w:r w:rsidR="00157B2F" w:rsidRPr="00B16309">
        <w:t>P.</w:t>
      </w:r>
      <w:r w:rsidR="00402191" w:rsidRPr="00B16309">
        <w:t xml:space="preserve"> </w:t>
      </w:r>
      <w:r w:rsidR="00157B2F" w:rsidRPr="00B16309">
        <w:t>Cvirkos g. 15</w:t>
      </w:r>
      <w:r w:rsidR="00202145" w:rsidRPr="00B16309">
        <w:t>,</w:t>
      </w:r>
      <w:r w:rsidR="00157B2F" w:rsidRPr="00B16309">
        <w:t xml:space="preserve"> LT-96134 Gargždai</w:t>
      </w:r>
      <w:r w:rsidR="00202145" w:rsidRPr="00B16309">
        <w:t>;</w:t>
      </w:r>
    </w:p>
    <w:p w14:paraId="1C46989A" w14:textId="76412BA2" w:rsidR="00157B2F" w:rsidRPr="00B16309" w:rsidRDefault="003566FF" w:rsidP="009C7431">
      <w:pPr>
        <w:pStyle w:val="Pagrindiniotekstotrauka2"/>
        <w:numPr>
          <w:ilvl w:val="1"/>
          <w:numId w:val="3"/>
        </w:numPr>
        <w:tabs>
          <w:tab w:val="clear" w:pos="792"/>
          <w:tab w:val="num" w:pos="900"/>
          <w:tab w:val="num" w:pos="2640"/>
          <w:tab w:val="left" w:pos="4253"/>
        </w:tabs>
      </w:pPr>
      <w:r w:rsidRPr="002E5B08">
        <w:t>Gargždų katilinė</w:t>
      </w:r>
      <w:r>
        <w:t xml:space="preserve"> </w:t>
      </w:r>
      <w:r w:rsidR="00157B2F" w:rsidRPr="00B16309">
        <w:t xml:space="preserve">Nr.4, </w:t>
      </w:r>
      <w:r w:rsidR="00402191" w:rsidRPr="00B16309">
        <w:tab/>
      </w:r>
      <w:r w:rsidR="00157B2F" w:rsidRPr="00B16309">
        <w:t>Janonio g. 38</w:t>
      </w:r>
      <w:r w:rsidR="00202145" w:rsidRPr="00B16309">
        <w:t>,</w:t>
      </w:r>
      <w:r w:rsidR="00157B2F" w:rsidRPr="00B16309">
        <w:t xml:space="preserve"> LT-96134 Gargždai</w:t>
      </w:r>
      <w:r w:rsidR="00202145" w:rsidRPr="00B16309">
        <w:t>;</w:t>
      </w:r>
    </w:p>
    <w:p w14:paraId="5B590D22" w14:textId="3D33D7BE" w:rsidR="00157B2F" w:rsidRPr="00A620C7" w:rsidRDefault="003566FF" w:rsidP="009C7431">
      <w:pPr>
        <w:pStyle w:val="Pagrindiniotekstotrauka2"/>
        <w:numPr>
          <w:ilvl w:val="1"/>
          <w:numId w:val="3"/>
        </w:numPr>
        <w:tabs>
          <w:tab w:val="clear" w:pos="792"/>
          <w:tab w:val="num" w:pos="900"/>
          <w:tab w:val="num" w:pos="2640"/>
          <w:tab w:val="left" w:pos="4253"/>
        </w:tabs>
      </w:pPr>
      <w:r w:rsidRPr="002E5B08">
        <w:t>Gargždų katilinė</w:t>
      </w:r>
      <w:r>
        <w:t xml:space="preserve"> </w:t>
      </w:r>
      <w:r w:rsidR="00157B2F" w:rsidRPr="00B16309">
        <w:t xml:space="preserve">Nr.5, </w:t>
      </w:r>
      <w:r w:rsidR="00402191" w:rsidRPr="00B16309">
        <w:tab/>
      </w:r>
      <w:r w:rsidR="00157B2F" w:rsidRPr="00A620C7">
        <w:t>Kvietinių g. 28A</w:t>
      </w:r>
      <w:r w:rsidR="00202145" w:rsidRPr="00A620C7">
        <w:t>,</w:t>
      </w:r>
      <w:r w:rsidR="00157B2F" w:rsidRPr="00A620C7">
        <w:t xml:space="preserve"> LT-96134 Gargždai</w:t>
      </w:r>
      <w:r w:rsidR="00202145" w:rsidRPr="00A620C7">
        <w:t>;</w:t>
      </w:r>
    </w:p>
    <w:p w14:paraId="0259AC3E" w14:textId="08E87176" w:rsidR="00157B2F" w:rsidRPr="00A620C7" w:rsidRDefault="003566FF" w:rsidP="009C7431">
      <w:pPr>
        <w:pStyle w:val="Pagrindiniotekstotrauka2"/>
        <w:numPr>
          <w:ilvl w:val="1"/>
          <w:numId w:val="3"/>
        </w:numPr>
        <w:tabs>
          <w:tab w:val="clear" w:pos="792"/>
          <w:tab w:val="num" w:pos="900"/>
          <w:tab w:val="num" w:pos="2640"/>
          <w:tab w:val="left" w:pos="4253"/>
        </w:tabs>
      </w:pPr>
      <w:r w:rsidRPr="002E5B08">
        <w:t>Gargždų katilinė</w:t>
      </w:r>
      <w:r>
        <w:t xml:space="preserve"> </w:t>
      </w:r>
      <w:r w:rsidR="00157B2F" w:rsidRPr="00A620C7">
        <w:t xml:space="preserve">Nr.6, </w:t>
      </w:r>
      <w:r w:rsidR="00402191" w:rsidRPr="00A620C7">
        <w:tab/>
      </w:r>
      <w:r w:rsidR="00157B2F" w:rsidRPr="00A620C7">
        <w:t>Liepų g. 3A</w:t>
      </w:r>
      <w:r w:rsidR="00202145" w:rsidRPr="00A620C7">
        <w:t>,</w:t>
      </w:r>
      <w:r w:rsidR="00157B2F" w:rsidRPr="00A620C7">
        <w:t xml:space="preserve"> LT-96134 Gargždai</w:t>
      </w:r>
      <w:r w:rsidR="00202145" w:rsidRPr="00A620C7">
        <w:t>;</w:t>
      </w:r>
    </w:p>
    <w:p w14:paraId="453186A9" w14:textId="77777777" w:rsidR="00157B2F" w:rsidRPr="00A620C7" w:rsidRDefault="00157B2F" w:rsidP="004503AA">
      <w:pPr>
        <w:pStyle w:val="Pagrindiniotekstotrauka2"/>
        <w:numPr>
          <w:ilvl w:val="1"/>
          <w:numId w:val="3"/>
        </w:numPr>
        <w:tabs>
          <w:tab w:val="clear" w:pos="792"/>
          <w:tab w:val="num" w:pos="900"/>
          <w:tab w:val="num" w:pos="2640"/>
        </w:tabs>
      </w:pPr>
      <w:r w:rsidRPr="00A620C7">
        <w:t xml:space="preserve">Šiluminiai punktai, kameros, </w:t>
      </w:r>
      <w:r w:rsidR="00B36334" w:rsidRPr="00A620C7">
        <w:t xml:space="preserve">mažosios katilinės, </w:t>
      </w:r>
      <w:r w:rsidRPr="00A620C7">
        <w:t>Klaipėda.</w:t>
      </w:r>
    </w:p>
    <w:p w14:paraId="1807EDD2" w14:textId="77777777" w:rsidR="00E64646" w:rsidRPr="00A620C7" w:rsidRDefault="00E64646" w:rsidP="00702BA0">
      <w:pPr>
        <w:pStyle w:val="Default"/>
        <w:rPr>
          <w:rFonts w:ascii="Times New Roman" w:hAnsi="Times New Roman" w:cs="Times New Roman"/>
          <w:color w:val="auto"/>
          <w:lang w:eastAsia="en-US"/>
        </w:rPr>
      </w:pPr>
      <w:r w:rsidRPr="00A620C7">
        <w:rPr>
          <w:rFonts w:ascii="Times New Roman" w:hAnsi="Times New Roman" w:cs="Times New Roman"/>
          <w:color w:val="auto"/>
          <w:lang w:eastAsia="en-US"/>
        </w:rPr>
        <w:t xml:space="preserve"> </w:t>
      </w:r>
    </w:p>
    <w:p w14:paraId="033B5567" w14:textId="77777777" w:rsidR="004471B5" w:rsidRPr="00A620C7" w:rsidRDefault="00EC1C68" w:rsidP="00202145">
      <w:pPr>
        <w:numPr>
          <w:ilvl w:val="0"/>
          <w:numId w:val="3"/>
        </w:numPr>
        <w:jc w:val="both"/>
        <w:rPr>
          <w:b/>
          <w:sz w:val="24"/>
          <w:szCs w:val="24"/>
        </w:rPr>
      </w:pPr>
      <w:r>
        <w:rPr>
          <w:b/>
          <w:sz w:val="24"/>
          <w:szCs w:val="24"/>
        </w:rPr>
        <w:t>Elektros energijos tiekimo laikotarpis</w:t>
      </w:r>
    </w:p>
    <w:p w14:paraId="1648082B" w14:textId="154C8869" w:rsidR="00EC1C68" w:rsidRPr="00EC1C68" w:rsidRDefault="00EC1C68" w:rsidP="004471B5">
      <w:pPr>
        <w:numPr>
          <w:ilvl w:val="1"/>
          <w:numId w:val="3"/>
        </w:numPr>
        <w:jc w:val="both"/>
        <w:rPr>
          <w:sz w:val="24"/>
          <w:szCs w:val="24"/>
        </w:rPr>
      </w:pPr>
      <w:r>
        <w:rPr>
          <w:sz w:val="24"/>
          <w:szCs w:val="24"/>
        </w:rPr>
        <w:t>N</w:t>
      </w:r>
      <w:r w:rsidRPr="00EC1C68">
        <w:rPr>
          <w:sz w:val="24"/>
          <w:szCs w:val="24"/>
        </w:rPr>
        <w:t>uo 202</w:t>
      </w:r>
      <w:r w:rsidR="0092299A">
        <w:rPr>
          <w:sz w:val="24"/>
          <w:szCs w:val="24"/>
        </w:rPr>
        <w:t>5</w:t>
      </w:r>
      <w:r w:rsidRPr="00EC1C68">
        <w:rPr>
          <w:sz w:val="24"/>
          <w:szCs w:val="24"/>
        </w:rPr>
        <w:t xml:space="preserve"> m. sausio 1 d. </w:t>
      </w:r>
      <w:r w:rsidRPr="004471B5">
        <w:rPr>
          <w:sz w:val="24"/>
          <w:szCs w:val="24"/>
        </w:rPr>
        <w:t>00</w:t>
      </w:r>
      <w:r w:rsidRPr="004471B5">
        <w:rPr>
          <w:sz w:val="24"/>
          <w:szCs w:val="24"/>
          <w:vertAlign w:val="superscript"/>
        </w:rPr>
        <w:t>00</w:t>
      </w:r>
      <w:r w:rsidRPr="004471B5">
        <w:rPr>
          <w:sz w:val="24"/>
          <w:szCs w:val="24"/>
        </w:rPr>
        <w:t xml:space="preserve"> val.</w:t>
      </w:r>
      <w:r>
        <w:rPr>
          <w:sz w:val="24"/>
          <w:szCs w:val="24"/>
        </w:rPr>
        <w:t xml:space="preserve"> </w:t>
      </w:r>
      <w:r w:rsidRPr="00EC1C68">
        <w:rPr>
          <w:sz w:val="24"/>
          <w:szCs w:val="24"/>
        </w:rPr>
        <w:t>iki 202</w:t>
      </w:r>
      <w:r w:rsidR="0092299A">
        <w:rPr>
          <w:sz w:val="24"/>
          <w:szCs w:val="24"/>
        </w:rPr>
        <w:t>5</w:t>
      </w:r>
      <w:r w:rsidRPr="00EC1C68">
        <w:rPr>
          <w:sz w:val="24"/>
          <w:szCs w:val="24"/>
        </w:rPr>
        <w:t xml:space="preserve"> m. gruodžio 31 d.</w:t>
      </w:r>
      <w:r>
        <w:rPr>
          <w:sz w:val="24"/>
          <w:szCs w:val="24"/>
        </w:rPr>
        <w:t xml:space="preserve"> 24</w:t>
      </w:r>
      <w:r w:rsidRPr="004471B5">
        <w:rPr>
          <w:sz w:val="24"/>
          <w:szCs w:val="24"/>
          <w:vertAlign w:val="superscript"/>
        </w:rPr>
        <w:t>00</w:t>
      </w:r>
      <w:r w:rsidRPr="004471B5">
        <w:rPr>
          <w:sz w:val="24"/>
          <w:szCs w:val="24"/>
        </w:rPr>
        <w:t xml:space="preserve"> val.</w:t>
      </w:r>
    </w:p>
    <w:p w14:paraId="646E127E" w14:textId="77777777" w:rsidR="008921B6" w:rsidRDefault="008921B6" w:rsidP="00202145">
      <w:pPr>
        <w:jc w:val="both"/>
        <w:rPr>
          <w:sz w:val="24"/>
          <w:szCs w:val="24"/>
        </w:rPr>
      </w:pPr>
    </w:p>
    <w:p w14:paraId="6DC85771" w14:textId="77777777" w:rsidR="004471B5" w:rsidRPr="00A620C7" w:rsidRDefault="00EC1C68" w:rsidP="00202145">
      <w:pPr>
        <w:numPr>
          <w:ilvl w:val="0"/>
          <w:numId w:val="3"/>
        </w:numPr>
        <w:jc w:val="both"/>
        <w:rPr>
          <w:b/>
          <w:sz w:val="24"/>
          <w:szCs w:val="24"/>
        </w:rPr>
      </w:pPr>
      <w:r>
        <w:rPr>
          <w:b/>
          <w:sz w:val="24"/>
          <w:szCs w:val="24"/>
        </w:rPr>
        <w:t>R</w:t>
      </w:r>
      <w:r w:rsidRPr="00A620C7">
        <w:rPr>
          <w:b/>
          <w:sz w:val="24"/>
          <w:szCs w:val="24"/>
        </w:rPr>
        <w:t>eikalavimai tiekiamai elektros energijai</w:t>
      </w:r>
    </w:p>
    <w:p w14:paraId="39CF8AEE" w14:textId="77777777" w:rsidR="008921B6" w:rsidRPr="00B16309" w:rsidRDefault="008921B6" w:rsidP="004471B5">
      <w:pPr>
        <w:numPr>
          <w:ilvl w:val="1"/>
          <w:numId w:val="3"/>
        </w:numPr>
        <w:jc w:val="both"/>
        <w:rPr>
          <w:b/>
          <w:sz w:val="24"/>
          <w:szCs w:val="24"/>
        </w:rPr>
      </w:pPr>
      <w:r w:rsidRPr="00B16309">
        <w:rPr>
          <w:sz w:val="24"/>
          <w:szCs w:val="24"/>
        </w:rPr>
        <w:t>Tiekiamos elektros energijos kokybė ir kiti parametrai turi atitikti galiojančius Lietuvos Respublikos ir Europos Sąjungos standartus ir kitų galiojančių teisinių aktų reikalavimus.</w:t>
      </w:r>
    </w:p>
    <w:p w14:paraId="6A11901E" w14:textId="77777777" w:rsidR="00CB3A33" w:rsidRPr="00B16309" w:rsidRDefault="00CB3A33" w:rsidP="00202145">
      <w:pPr>
        <w:jc w:val="both"/>
        <w:rPr>
          <w:b/>
          <w:sz w:val="24"/>
          <w:szCs w:val="24"/>
        </w:rPr>
      </w:pPr>
    </w:p>
    <w:p w14:paraId="3ED2CFED" w14:textId="77777777" w:rsidR="00202145" w:rsidRPr="00F92A68" w:rsidRDefault="00EC1C68" w:rsidP="00202145">
      <w:pPr>
        <w:numPr>
          <w:ilvl w:val="0"/>
          <w:numId w:val="3"/>
        </w:numPr>
        <w:jc w:val="both"/>
        <w:rPr>
          <w:b/>
          <w:sz w:val="24"/>
          <w:szCs w:val="24"/>
        </w:rPr>
      </w:pPr>
      <w:r>
        <w:rPr>
          <w:b/>
          <w:sz w:val="24"/>
          <w:szCs w:val="24"/>
        </w:rPr>
        <w:t>E</w:t>
      </w:r>
      <w:r w:rsidRPr="00F92A68">
        <w:rPr>
          <w:b/>
          <w:sz w:val="24"/>
          <w:szCs w:val="24"/>
        </w:rPr>
        <w:t>lektros energijos apskaita</w:t>
      </w:r>
    </w:p>
    <w:p w14:paraId="387F88B2" w14:textId="77777777" w:rsidR="00202145" w:rsidRPr="00B16309" w:rsidRDefault="00CB3A33" w:rsidP="00202145">
      <w:pPr>
        <w:numPr>
          <w:ilvl w:val="1"/>
          <w:numId w:val="3"/>
        </w:numPr>
        <w:jc w:val="both"/>
        <w:rPr>
          <w:b/>
          <w:sz w:val="24"/>
          <w:szCs w:val="24"/>
        </w:rPr>
      </w:pPr>
      <w:r w:rsidRPr="00B16309">
        <w:rPr>
          <w:sz w:val="24"/>
          <w:szCs w:val="24"/>
        </w:rPr>
        <w:t xml:space="preserve">Elektros energija apskaitoma objektuose įrengtais </w:t>
      </w:r>
      <w:r w:rsidR="00202145" w:rsidRPr="00B16309">
        <w:rPr>
          <w:sz w:val="24"/>
          <w:szCs w:val="24"/>
        </w:rPr>
        <w:t xml:space="preserve">komerciniais </w:t>
      </w:r>
      <w:r w:rsidRPr="00B16309">
        <w:rPr>
          <w:sz w:val="24"/>
          <w:szCs w:val="24"/>
        </w:rPr>
        <w:t>automatizuotais elektros energijos apskaitos skaitikliais.</w:t>
      </w:r>
    </w:p>
    <w:p w14:paraId="0FABE717" w14:textId="77777777" w:rsidR="00CB3A33" w:rsidRPr="00A1203E" w:rsidRDefault="00CB3A33" w:rsidP="00202145">
      <w:pPr>
        <w:numPr>
          <w:ilvl w:val="1"/>
          <w:numId w:val="3"/>
        </w:numPr>
        <w:jc w:val="both"/>
        <w:rPr>
          <w:b/>
          <w:sz w:val="24"/>
          <w:szCs w:val="24"/>
        </w:rPr>
      </w:pPr>
      <w:r w:rsidRPr="00B16309">
        <w:rPr>
          <w:sz w:val="24"/>
          <w:szCs w:val="24"/>
        </w:rPr>
        <w:t>Elektros energijos suvartojimo kiekis per mėnesį apskaitomas vieną kartą.</w:t>
      </w:r>
    </w:p>
    <w:p w14:paraId="662BC6F3" w14:textId="7A4C9EB2" w:rsidR="00A1203E" w:rsidRPr="003B4C87" w:rsidRDefault="00A1203E" w:rsidP="00202145">
      <w:pPr>
        <w:numPr>
          <w:ilvl w:val="1"/>
          <w:numId w:val="3"/>
        </w:numPr>
        <w:jc w:val="both"/>
        <w:rPr>
          <w:b/>
          <w:sz w:val="24"/>
          <w:szCs w:val="24"/>
        </w:rPr>
      </w:pPr>
      <w:r w:rsidRPr="003B4C87">
        <w:rPr>
          <w:sz w:val="24"/>
          <w:szCs w:val="24"/>
        </w:rPr>
        <w:t xml:space="preserve">Pirkėjas sutinka, kad tiekėjas gautų informaciją iš AB „ESO“ apie elektros energijos </w:t>
      </w:r>
      <w:r w:rsidR="00A5373C" w:rsidRPr="003B4C87">
        <w:rPr>
          <w:sz w:val="24"/>
          <w:szCs w:val="24"/>
        </w:rPr>
        <w:t>suvartojimus Pirkėjo objektuose.</w:t>
      </w:r>
    </w:p>
    <w:p w14:paraId="50CD0956" w14:textId="77777777" w:rsidR="004503AA" w:rsidRPr="00B16309" w:rsidRDefault="004503AA" w:rsidP="00202145">
      <w:pPr>
        <w:jc w:val="both"/>
        <w:rPr>
          <w:sz w:val="24"/>
          <w:szCs w:val="24"/>
        </w:rPr>
      </w:pPr>
    </w:p>
    <w:p w14:paraId="64EC19FB" w14:textId="77777777" w:rsidR="00EC1C68" w:rsidRPr="00EC1C68" w:rsidRDefault="00EC1C68" w:rsidP="00EC1C68">
      <w:pPr>
        <w:pStyle w:val="Sraopastraipa"/>
        <w:numPr>
          <w:ilvl w:val="0"/>
          <w:numId w:val="3"/>
        </w:numPr>
        <w:jc w:val="both"/>
        <w:rPr>
          <w:sz w:val="24"/>
          <w:szCs w:val="24"/>
        </w:rPr>
      </w:pPr>
      <w:r w:rsidRPr="00EC1C68">
        <w:rPr>
          <w:b/>
          <w:sz w:val="24"/>
          <w:szCs w:val="24"/>
        </w:rPr>
        <w:t>Kitos sąlygos</w:t>
      </w:r>
      <w:r>
        <w:rPr>
          <w:b/>
          <w:sz w:val="24"/>
          <w:szCs w:val="24"/>
        </w:rPr>
        <w:t>:</w:t>
      </w:r>
      <w:r w:rsidRPr="00EC1C68">
        <w:rPr>
          <w:b/>
          <w:sz w:val="24"/>
          <w:szCs w:val="24"/>
        </w:rPr>
        <w:t xml:space="preserve"> </w:t>
      </w:r>
    </w:p>
    <w:p w14:paraId="50ADA80C" w14:textId="77777777" w:rsidR="004471B5" w:rsidRPr="00EC1C68" w:rsidRDefault="008921B6" w:rsidP="00EC1C68">
      <w:pPr>
        <w:pStyle w:val="Sraopastraipa"/>
        <w:numPr>
          <w:ilvl w:val="1"/>
          <w:numId w:val="3"/>
        </w:numPr>
        <w:jc w:val="both"/>
        <w:rPr>
          <w:sz w:val="24"/>
          <w:szCs w:val="24"/>
        </w:rPr>
      </w:pPr>
      <w:r w:rsidRPr="00EC1C68">
        <w:rPr>
          <w:sz w:val="24"/>
          <w:szCs w:val="24"/>
        </w:rPr>
        <w:t xml:space="preserve">Elektros energijos balansavimo paslaugą atlieka </w:t>
      </w:r>
      <w:r w:rsidR="004471B5" w:rsidRPr="00EC1C68">
        <w:rPr>
          <w:sz w:val="24"/>
          <w:szCs w:val="24"/>
        </w:rPr>
        <w:t xml:space="preserve">elektros energijos </w:t>
      </w:r>
      <w:r w:rsidRPr="00EC1C68">
        <w:rPr>
          <w:sz w:val="24"/>
          <w:szCs w:val="24"/>
        </w:rPr>
        <w:t>tiekėjas.</w:t>
      </w:r>
    </w:p>
    <w:p w14:paraId="3114A37C" w14:textId="77777777" w:rsidR="008921B6" w:rsidRPr="004471B5" w:rsidRDefault="008921B6" w:rsidP="00B7380B">
      <w:pPr>
        <w:numPr>
          <w:ilvl w:val="1"/>
          <w:numId w:val="3"/>
        </w:numPr>
        <w:jc w:val="both"/>
        <w:rPr>
          <w:sz w:val="24"/>
          <w:szCs w:val="24"/>
        </w:rPr>
      </w:pPr>
      <w:r w:rsidRPr="004471B5">
        <w:rPr>
          <w:sz w:val="24"/>
          <w:szCs w:val="24"/>
        </w:rPr>
        <w:t>Tiekėjas turi užtikrinti nenutrūkstamą elektros energijos tiekimą po pirkimo sutarties įsigaliojimo.</w:t>
      </w:r>
    </w:p>
    <w:p w14:paraId="7FD09EB0" w14:textId="77777777" w:rsidR="00B7380B" w:rsidRDefault="00EC1C68" w:rsidP="00B7380B">
      <w:pPr>
        <w:pStyle w:val="Sraopastraipa"/>
        <w:numPr>
          <w:ilvl w:val="1"/>
          <w:numId w:val="3"/>
        </w:numPr>
        <w:jc w:val="both"/>
        <w:rPr>
          <w:sz w:val="24"/>
          <w:szCs w:val="24"/>
        </w:rPr>
      </w:pPr>
      <w:r w:rsidRPr="00EC1C68">
        <w:rPr>
          <w:sz w:val="24"/>
          <w:szCs w:val="24"/>
        </w:rPr>
        <w:t xml:space="preserve">Galiojančios </w:t>
      </w:r>
      <w:r w:rsidR="00896D12" w:rsidRPr="00EC1C68">
        <w:rPr>
          <w:sz w:val="24"/>
          <w:szCs w:val="24"/>
        </w:rPr>
        <w:t>elektros energijos</w:t>
      </w:r>
      <w:r w:rsidR="00896D12">
        <w:rPr>
          <w:sz w:val="24"/>
          <w:szCs w:val="24"/>
        </w:rPr>
        <w:t xml:space="preserve"> pirkimo-pardavimo </w:t>
      </w:r>
      <w:r w:rsidRPr="00EC1C68">
        <w:rPr>
          <w:sz w:val="24"/>
          <w:szCs w:val="24"/>
        </w:rPr>
        <w:t xml:space="preserve">sutarties </w:t>
      </w:r>
      <w:r w:rsidR="00B7380B" w:rsidRPr="00EC1C68">
        <w:rPr>
          <w:sz w:val="24"/>
          <w:szCs w:val="24"/>
        </w:rPr>
        <w:t xml:space="preserve">tiekimo laikotarpis </w:t>
      </w:r>
      <w:r w:rsidRPr="00EC1C68">
        <w:rPr>
          <w:sz w:val="24"/>
          <w:szCs w:val="24"/>
        </w:rPr>
        <w:t xml:space="preserve">nurodytas 4. p. </w:t>
      </w:r>
      <w:r w:rsidR="00B7380B" w:rsidRPr="00EC1C68">
        <w:rPr>
          <w:sz w:val="24"/>
          <w:szCs w:val="24"/>
        </w:rPr>
        <w:t>gali būti pratęstas</w:t>
      </w:r>
      <w:r w:rsidRPr="00EC1C68">
        <w:rPr>
          <w:sz w:val="24"/>
          <w:szCs w:val="24"/>
        </w:rPr>
        <w:t xml:space="preserve"> iki naujos elektros energijos </w:t>
      </w:r>
      <w:r w:rsidR="00896D12">
        <w:rPr>
          <w:sz w:val="24"/>
          <w:szCs w:val="24"/>
        </w:rPr>
        <w:t xml:space="preserve">pirkimo-pardavimo </w:t>
      </w:r>
      <w:r w:rsidRPr="00EC1C68">
        <w:rPr>
          <w:sz w:val="24"/>
          <w:szCs w:val="24"/>
        </w:rPr>
        <w:t>sutarties sudarymo,</w:t>
      </w:r>
      <w:r w:rsidR="00B7380B" w:rsidRPr="00EC1C68">
        <w:rPr>
          <w:sz w:val="24"/>
          <w:szCs w:val="24"/>
        </w:rPr>
        <w:t xml:space="preserve"> tuo atveju, kai dėl vykdomo viešojo pirkimo procedūrų Įsigyjančioji organizacija nespėja sudaryti naujos </w:t>
      </w:r>
      <w:r w:rsidRPr="00EC1C68">
        <w:rPr>
          <w:sz w:val="24"/>
          <w:szCs w:val="24"/>
        </w:rPr>
        <w:t xml:space="preserve">elektros energijos </w:t>
      </w:r>
      <w:r w:rsidR="00B7380B" w:rsidRPr="00EC1C68">
        <w:rPr>
          <w:sz w:val="24"/>
          <w:szCs w:val="24"/>
        </w:rPr>
        <w:t>pirkimo</w:t>
      </w:r>
      <w:r w:rsidRPr="00EC1C68">
        <w:rPr>
          <w:sz w:val="24"/>
          <w:szCs w:val="24"/>
        </w:rPr>
        <w:t>-pardavimo</w:t>
      </w:r>
      <w:r w:rsidR="00B7380B" w:rsidRPr="00EC1C68">
        <w:rPr>
          <w:sz w:val="24"/>
          <w:szCs w:val="24"/>
        </w:rPr>
        <w:t xml:space="preserve"> sutarties.</w:t>
      </w:r>
    </w:p>
    <w:p w14:paraId="0164D38E" w14:textId="77777777" w:rsidR="00EC1C68" w:rsidRDefault="00EC1C68" w:rsidP="00EC1C68">
      <w:pPr>
        <w:pStyle w:val="Sraopastraipa"/>
        <w:numPr>
          <w:ilvl w:val="1"/>
          <w:numId w:val="3"/>
        </w:numPr>
        <w:jc w:val="both"/>
        <w:rPr>
          <w:sz w:val="24"/>
          <w:szCs w:val="24"/>
        </w:rPr>
      </w:pPr>
      <w:r w:rsidRPr="00EC1C68">
        <w:rPr>
          <w:sz w:val="24"/>
          <w:szCs w:val="24"/>
        </w:rPr>
        <w:lastRenderedPageBreak/>
        <w:t xml:space="preserve">Elektros energijos tiekimo kaina (be PVM ir akcizo) ir </w:t>
      </w:r>
      <w:r w:rsidR="00A52F4C">
        <w:rPr>
          <w:sz w:val="24"/>
          <w:szCs w:val="24"/>
        </w:rPr>
        <w:t>Pirkėjo</w:t>
      </w:r>
      <w:r w:rsidRPr="00EC1C68">
        <w:rPr>
          <w:sz w:val="24"/>
          <w:szCs w:val="24"/>
        </w:rPr>
        <w:t xml:space="preserve"> mokėtinos sumos už elektros energijos tiekimą per Ataskaitinį laikotarpį apskaičiavimo principai</w:t>
      </w:r>
      <w:r>
        <w:rPr>
          <w:sz w:val="24"/>
          <w:szCs w:val="24"/>
        </w:rPr>
        <w:t>:</w:t>
      </w:r>
    </w:p>
    <w:p w14:paraId="1414ADC1" w14:textId="77777777" w:rsidR="00EC1C68" w:rsidRDefault="00EC1C68" w:rsidP="00EC1C68">
      <w:pPr>
        <w:jc w:val="both"/>
        <w:rPr>
          <w:sz w:val="24"/>
          <w:szCs w:val="24"/>
        </w:rPr>
      </w:pPr>
    </w:p>
    <w:tbl>
      <w:tblPr>
        <w:tblStyle w:val="Lentelstinklelis"/>
        <w:tblW w:w="0" w:type="auto"/>
        <w:tblLook w:val="04A0" w:firstRow="1" w:lastRow="0" w:firstColumn="1" w:lastColumn="0" w:noHBand="0" w:noVBand="1"/>
      </w:tblPr>
      <w:tblGrid>
        <w:gridCol w:w="3209"/>
        <w:gridCol w:w="3209"/>
        <w:gridCol w:w="3209"/>
      </w:tblGrid>
      <w:tr w:rsidR="00A52F4C" w14:paraId="309B01CE" w14:textId="77777777" w:rsidTr="00B933BD">
        <w:tc>
          <w:tcPr>
            <w:tcW w:w="3209" w:type="dxa"/>
            <w:vMerge w:val="restart"/>
          </w:tcPr>
          <w:p w14:paraId="785A7D4F" w14:textId="77777777" w:rsidR="00A52F4C" w:rsidRPr="00A52F4C" w:rsidRDefault="00A52F4C" w:rsidP="00EC1C68">
            <w:pPr>
              <w:jc w:val="both"/>
            </w:pPr>
            <w:r w:rsidRPr="00A52F4C">
              <w:t>Elektros energijos tiekimo kaina (be PVM ir akcizo) ir Vartotojo mokėtinos sumos už elektros energijos tiekimą per Ataskaitinį laikotarpį apskaičiavimo principai</w:t>
            </w:r>
          </w:p>
        </w:tc>
        <w:tc>
          <w:tcPr>
            <w:tcW w:w="6418" w:type="dxa"/>
            <w:gridSpan w:val="2"/>
          </w:tcPr>
          <w:p w14:paraId="42862DE2" w14:textId="539454E9" w:rsidR="00A52F4C" w:rsidRPr="00A52F4C" w:rsidRDefault="001A6E58" w:rsidP="00A52F4C">
            <w:pPr>
              <w:jc w:val="center"/>
              <w:rPr>
                <w:b/>
              </w:rPr>
            </w:pPr>
            <w:r w:rsidRPr="003B4C87">
              <w:rPr>
                <w:b/>
              </w:rPr>
              <w:t xml:space="preserve">Elektros energijos tiekimo kaina </w:t>
            </w:r>
            <w:r w:rsidR="00A52F4C" w:rsidRPr="003B4C87">
              <w:rPr>
                <w:b/>
              </w:rPr>
              <w:t xml:space="preserve">Eur/kWh = </w:t>
            </w:r>
            <w:r w:rsidRPr="003B4C87">
              <w:rPr>
                <w:b/>
              </w:rPr>
              <w:t>Fiksuota t</w:t>
            </w:r>
            <w:r w:rsidR="00A52F4C" w:rsidRPr="003B4C87">
              <w:rPr>
                <w:b/>
              </w:rPr>
              <w:t>iekėjo marža</w:t>
            </w:r>
            <w:r w:rsidR="00641DF5" w:rsidRPr="003B4C87">
              <w:rPr>
                <w:b/>
              </w:rPr>
              <w:t xml:space="preserve"> +</w:t>
            </w:r>
            <w:r w:rsidR="00641DF5" w:rsidRPr="003B4C87">
              <w:t xml:space="preserve"> </w:t>
            </w:r>
            <w:r w:rsidR="00641DF5" w:rsidRPr="003B4C87">
              <w:rPr>
                <w:b/>
              </w:rPr>
              <w:t xml:space="preserve">Akcizas už elektros energiją + Lanksti </w:t>
            </w:r>
            <w:r w:rsidR="00B9682C" w:rsidRPr="003B4C87">
              <w:rPr>
                <w:b/>
              </w:rPr>
              <w:t xml:space="preserve">biržos </w:t>
            </w:r>
            <w:r w:rsidR="00641DF5" w:rsidRPr="003B4C87">
              <w:rPr>
                <w:b/>
              </w:rPr>
              <w:t>kaina</w:t>
            </w:r>
          </w:p>
        </w:tc>
      </w:tr>
      <w:tr w:rsidR="00A52F4C" w14:paraId="267429EB" w14:textId="77777777" w:rsidTr="00695A7B">
        <w:tc>
          <w:tcPr>
            <w:tcW w:w="3209" w:type="dxa"/>
            <w:vMerge/>
          </w:tcPr>
          <w:p w14:paraId="45A11959" w14:textId="77777777" w:rsidR="00A52F4C" w:rsidRDefault="00A52F4C" w:rsidP="00EC1C68">
            <w:pPr>
              <w:jc w:val="both"/>
              <w:rPr>
                <w:sz w:val="24"/>
                <w:szCs w:val="24"/>
              </w:rPr>
            </w:pPr>
          </w:p>
        </w:tc>
        <w:tc>
          <w:tcPr>
            <w:tcW w:w="3209" w:type="dxa"/>
          </w:tcPr>
          <w:p w14:paraId="5056392F" w14:textId="77777777" w:rsidR="00A52F4C" w:rsidRPr="00A52F4C" w:rsidRDefault="00A52F4C" w:rsidP="00A52F4C">
            <w:pPr>
              <w:jc w:val="center"/>
              <w:rPr>
                <w:b/>
              </w:rPr>
            </w:pPr>
            <w:r w:rsidRPr="00A52F4C">
              <w:rPr>
                <w:b/>
              </w:rPr>
              <w:t>Kainos indeksas</w:t>
            </w:r>
          </w:p>
        </w:tc>
        <w:tc>
          <w:tcPr>
            <w:tcW w:w="3209" w:type="dxa"/>
          </w:tcPr>
          <w:p w14:paraId="16DC8F5A" w14:textId="491600FB" w:rsidR="00A52F4C" w:rsidRPr="00A52F4C" w:rsidRDefault="00831F49" w:rsidP="00A52F4C">
            <w:pPr>
              <w:jc w:val="center"/>
              <w:rPr>
                <w:b/>
              </w:rPr>
            </w:pPr>
            <w:r w:rsidRPr="00831F49">
              <w:rPr>
                <w:b/>
              </w:rPr>
              <w:t>Fiksuota tiekėjo marža</w:t>
            </w:r>
          </w:p>
        </w:tc>
      </w:tr>
      <w:tr w:rsidR="00A52F4C" w14:paraId="2F5770D5" w14:textId="77777777" w:rsidTr="00A52F4C">
        <w:tc>
          <w:tcPr>
            <w:tcW w:w="3209" w:type="dxa"/>
            <w:vMerge/>
          </w:tcPr>
          <w:p w14:paraId="5178D504" w14:textId="77777777" w:rsidR="00A52F4C" w:rsidRDefault="00A52F4C" w:rsidP="00EC1C68">
            <w:pPr>
              <w:jc w:val="both"/>
              <w:rPr>
                <w:sz w:val="24"/>
                <w:szCs w:val="24"/>
              </w:rPr>
            </w:pPr>
          </w:p>
        </w:tc>
        <w:tc>
          <w:tcPr>
            <w:tcW w:w="3209" w:type="dxa"/>
          </w:tcPr>
          <w:p w14:paraId="2390E095" w14:textId="77777777" w:rsidR="00A52F4C" w:rsidRPr="00A52F4C" w:rsidRDefault="00A52F4C" w:rsidP="00A52F4C">
            <w:pPr>
              <w:jc w:val="both"/>
            </w:pPr>
            <w:r w:rsidRPr="00A52F4C">
              <w:rPr>
                <w:b/>
              </w:rPr>
              <w:t>Išmaniajai apskaitos sistemai</w:t>
            </w:r>
            <w:r w:rsidRPr="00A52F4C">
              <w:t xml:space="preserve"> – konkrečios valandos elektros energijos kaina Nord </w:t>
            </w:r>
            <w:proofErr w:type="spellStart"/>
            <w:r w:rsidRPr="00A52F4C">
              <w:t>Pool</w:t>
            </w:r>
            <w:proofErr w:type="spellEnd"/>
            <w:r w:rsidRPr="00A52F4C">
              <w:t xml:space="preserve"> biržoje Lietuvos kainų zonoje (Eur/kWh)</w:t>
            </w:r>
          </w:p>
        </w:tc>
        <w:tc>
          <w:tcPr>
            <w:tcW w:w="3209" w:type="dxa"/>
            <w:vMerge w:val="restart"/>
            <w:vAlign w:val="center"/>
          </w:tcPr>
          <w:p w14:paraId="08047DB6" w14:textId="77777777" w:rsidR="00A52F4C" w:rsidRPr="00A52F4C" w:rsidRDefault="00A52F4C" w:rsidP="00A52F4C">
            <w:pPr>
              <w:jc w:val="center"/>
            </w:pPr>
            <w:r w:rsidRPr="00A52F4C">
              <w:t>Eur/kWh</w:t>
            </w:r>
          </w:p>
        </w:tc>
      </w:tr>
      <w:tr w:rsidR="00A52F4C" w14:paraId="39B6CCE7" w14:textId="77777777" w:rsidTr="00695A7B">
        <w:tc>
          <w:tcPr>
            <w:tcW w:w="3209" w:type="dxa"/>
            <w:vMerge/>
          </w:tcPr>
          <w:p w14:paraId="48905A52" w14:textId="77777777" w:rsidR="00A52F4C" w:rsidRDefault="00A52F4C" w:rsidP="00EC1C68">
            <w:pPr>
              <w:jc w:val="both"/>
              <w:rPr>
                <w:sz w:val="24"/>
                <w:szCs w:val="24"/>
              </w:rPr>
            </w:pPr>
          </w:p>
        </w:tc>
        <w:tc>
          <w:tcPr>
            <w:tcW w:w="3209" w:type="dxa"/>
          </w:tcPr>
          <w:p w14:paraId="64E5C571" w14:textId="77777777" w:rsidR="00A52F4C" w:rsidRPr="00A52F4C" w:rsidRDefault="00A52F4C" w:rsidP="00F15762">
            <w:pPr>
              <w:jc w:val="both"/>
            </w:pPr>
            <w:r w:rsidRPr="00A52F4C">
              <w:rPr>
                <w:b/>
              </w:rPr>
              <w:t>Neišmaniajai apskaitos sistemai</w:t>
            </w:r>
            <w:r w:rsidRPr="00A52F4C">
              <w:t xml:space="preserve"> – </w:t>
            </w:r>
            <w:r>
              <w:t>a</w:t>
            </w:r>
            <w:r w:rsidRPr="00A52F4C">
              <w:t>taskaitiniam laikotarpiui kiekvienai valandai taikoma Vidutinė elektros e</w:t>
            </w:r>
            <w:r w:rsidR="00F15762">
              <w:t>nergijos biržos kaina (Eur/kWh).</w:t>
            </w:r>
          </w:p>
        </w:tc>
        <w:tc>
          <w:tcPr>
            <w:tcW w:w="3209" w:type="dxa"/>
            <w:vMerge/>
          </w:tcPr>
          <w:p w14:paraId="5DD46F18" w14:textId="77777777" w:rsidR="00A52F4C" w:rsidRPr="00A52F4C" w:rsidRDefault="00A52F4C" w:rsidP="00A52F4C">
            <w:pPr>
              <w:jc w:val="center"/>
            </w:pPr>
          </w:p>
        </w:tc>
      </w:tr>
      <w:tr w:rsidR="00A52F4C" w14:paraId="0D2A8345" w14:textId="77777777" w:rsidTr="00574247">
        <w:tc>
          <w:tcPr>
            <w:tcW w:w="3209" w:type="dxa"/>
            <w:vMerge/>
          </w:tcPr>
          <w:p w14:paraId="34DF83F3" w14:textId="77777777" w:rsidR="00A52F4C" w:rsidRDefault="00A52F4C" w:rsidP="00EC1C68">
            <w:pPr>
              <w:jc w:val="both"/>
              <w:rPr>
                <w:sz w:val="24"/>
                <w:szCs w:val="24"/>
              </w:rPr>
            </w:pPr>
          </w:p>
        </w:tc>
        <w:tc>
          <w:tcPr>
            <w:tcW w:w="6418" w:type="dxa"/>
            <w:gridSpan w:val="2"/>
          </w:tcPr>
          <w:p w14:paraId="7DD5C66F" w14:textId="77777777" w:rsidR="00A52F4C" w:rsidRPr="00A52F4C" w:rsidRDefault="00A52F4C" w:rsidP="00A52F4C">
            <w:pPr>
              <w:jc w:val="both"/>
            </w:pPr>
            <w:r w:rsidRPr="00A52F4C">
              <w:t>Vartotojo mokėtina pinigų suma už per Ataskaitinį laikotarpį Tiekėjo Vartotojui patiektą elektros energiją apskaičiuojama per Ataskaitinį laikotarpį kiekvieną valandą Vartotojo suvartotą elektros energijos kiekį (kWh) dauginant iš Lanksčios  kainos ir susumuojant gautus rezultatus*.</w:t>
            </w:r>
          </w:p>
        </w:tc>
      </w:tr>
    </w:tbl>
    <w:p w14:paraId="32FA93C2" w14:textId="77777777" w:rsidR="00EC1C68" w:rsidRPr="00EC1C68" w:rsidRDefault="00EC1C68" w:rsidP="00EC1C68">
      <w:pPr>
        <w:jc w:val="both"/>
        <w:rPr>
          <w:sz w:val="24"/>
          <w:szCs w:val="24"/>
        </w:rPr>
      </w:pPr>
    </w:p>
    <w:p w14:paraId="52033AF7" w14:textId="77777777" w:rsidR="00F7140F" w:rsidRPr="00EC1C68" w:rsidRDefault="00F7140F" w:rsidP="00202145">
      <w:pPr>
        <w:ind w:left="360"/>
        <w:jc w:val="both"/>
        <w:rPr>
          <w:sz w:val="24"/>
          <w:szCs w:val="24"/>
        </w:rPr>
      </w:pPr>
    </w:p>
    <w:p w14:paraId="60F9E620" w14:textId="77777777" w:rsidR="00F014B0" w:rsidRPr="00B16309" w:rsidRDefault="00F014B0" w:rsidP="00202145">
      <w:pPr>
        <w:jc w:val="both"/>
        <w:rPr>
          <w:b/>
          <w:sz w:val="24"/>
          <w:szCs w:val="24"/>
        </w:rPr>
      </w:pPr>
    </w:p>
    <w:p w14:paraId="6DFE5601" w14:textId="77777777" w:rsidR="00021212" w:rsidRPr="00B16309" w:rsidRDefault="00021212" w:rsidP="00202145">
      <w:pPr>
        <w:jc w:val="both"/>
        <w:rPr>
          <w:sz w:val="24"/>
          <w:szCs w:val="24"/>
        </w:rPr>
      </w:pPr>
      <w:r w:rsidRPr="00B16309">
        <w:rPr>
          <w:sz w:val="24"/>
          <w:szCs w:val="24"/>
        </w:rPr>
        <w:t>AB „Klaipėdos energija“</w:t>
      </w:r>
    </w:p>
    <w:p w14:paraId="51365248" w14:textId="4E929FAF" w:rsidR="003F6527" w:rsidRDefault="00021212" w:rsidP="00202145">
      <w:pPr>
        <w:jc w:val="both"/>
        <w:rPr>
          <w:sz w:val="24"/>
          <w:szCs w:val="24"/>
        </w:rPr>
      </w:pPr>
      <w:r w:rsidRPr="00B16309">
        <w:rPr>
          <w:sz w:val="24"/>
          <w:szCs w:val="24"/>
        </w:rPr>
        <w:t xml:space="preserve">Gamybos </w:t>
      </w:r>
      <w:r w:rsidR="00EE358C">
        <w:rPr>
          <w:sz w:val="24"/>
          <w:szCs w:val="24"/>
        </w:rPr>
        <w:t>vadovas</w:t>
      </w:r>
      <w:r w:rsidR="00EE358C">
        <w:rPr>
          <w:sz w:val="24"/>
          <w:szCs w:val="24"/>
        </w:rPr>
        <w:tab/>
      </w:r>
      <w:r w:rsidR="00EE358C">
        <w:rPr>
          <w:sz w:val="24"/>
          <w:szCs w:val="24"/>
        </w:rPr>
        <w:tab/>
      </w:r>
      <w:r w:rsidR="00EE358C">
        <w:rPr>
          <w:sz w:val="24"/>
          <w:szCs w:val="24"/>
        </w:rPr>
        <w:tab/>
      </w:r>
      <w:r w:rsidRPr="00B16309">
        <w:rPr>
          <w:sz w:val="24"/>
          <w:szCs w:val="24"/>
        </w:rPr>
        <w:t xml:space="preserve">                                      </w:t>
      </w:r>
      <w:r w:rsidR="00736336" w:rsidRPr="00B16309">
        <w:rPr>
          <w:sz w:val="24"/>
          <w:szCs w:val="24"/>
        </w:rPr>
        <w:tab/>
      </w:r>
      <w:r w:rsidR="00EE358C">
        <w:rPr>
          <w:sz w:val="24"/>
          <w:szCs w:val="24"/>
        </w:rPr>
        <w:t>Erlandas Kidolius</w:t>
      </w:r>
    </w:p>
    <w:p w14:paraId="5415AAE0" w14:textId="77777777" w:rsidR="00367AC2" w:rsidRDefault="00367AC2" w:rsidP="00202145">
      <w:pPr>
        <w:jc w:val="both"/>
        <w:rPr>
          <w:sz w:val="24"/>
          <w:szCs w:val="24"/>
        </w:rPr>
      </w:pPr>
    </w:p>
    <w:p w14:paraId="3B85E40E" w14:textId="77777777" w:rsidR="00367AC2" w:rsidRDefault="00367AC2" w:rsidP="00202145">
      <w:pPr>
        <w:jc w:val="both"/>
        <w:rPr>
          <w:sz w:val="24"/>
          <w:szCs w:val="24"/>
        </w:rPr>
      </w:pPr>
    </w:p>
    <w:p w14:paraId="569FBF0E" w14:textId="2A0C749C" w:rsidR="00367AC2" w:rsidRDefault="00367AC2" w:rsidP="00202145">
      <w:pPr>
        <w:jc w:val="both"/>
        <w:rPr>
          <w:sz w:val="24"/>
          <w:szCs w:val="24"/>
        </w:rPr>
      </w:pPr>
      <w:r>
        <w:rPr>
          <w:sz w:val="24"/>
          <w:szCs w:val="24"/>
        </w:rPr>
        <w:t>Suderinta:</w:t>
      </w:r>
    </w:p>
    <w:p w14:paraId="152BE8FC" w14:textId="0621E3BC" w:rsidR="00367AC2" w:rsidRDefault="00B02A8F" w:rsidP="00202145">
      <w:pPr>
        <w:jc w:val="both"/>
        <w:rPr>
          <w:sz w:val="24"/>
          <w:szCs w:val="24"/>
        </w:rPr>
      </w:pPr>
      <w:r w:rsidRPr="00B02A8F">
        <w:rPr>
          <w:sz w:val="24"/>
          <w:szCs w:val="24"/>
        </w:rPr>
        <w:t>Elektrotechnikos grupė</w:t>
      </w:r>
      <w:r>
        <w:rPr>
          <w:sz w:val="24"/>
          <w:szCs w:val="24"/>
        </w:rPr>
        <w:t>s vadovas</w:t>
      </w:r>
      <w:r w:rsidR="00367AC2">
        <w:rPr>
          <w:sz w:val="24"/>
          <w:szCs w:val="24"/>
        </w:rPr>
        <w:t xml:space="preserve">                                                                     </w:t>
      </w:r>
      <w:r w:rsidR="009503F5">
        <w:rPr>
          <w:sz w:val="24"/>
          <w:szCs w:val="24"/>
        </w:rPr>
        <w:tab/>
      </w:r>
      <w:r w:rsidR="00367AC2">
        <w:rPr>
          <w:sz w:val="24"/>
          <w:szCs w:val="24"/>
        </w:rPr>
        <w:t>Aidas Kazėnas</w:t>
      </w:r>
    </w:p>
    <w:p w14:paraId="7B98C194" w14:textId="77777777" w:rsidR="00FD35E5" w:rsidRPr="00FD35E5" w:rsidRDefault="00FD35E5" w:rsidP="00FD35E5">
      <w:pPr>
        <w:rPr>
          <w:sz w:val="24"/>
          <w:szCs w:val="24"/>
        </w:rPr>
      </w:pPr>
    </w:p>
    <w:p w14:paraId="7FEE7F98" w14:textId="77777777" w:rsidR="00FD35E5" w:rsidRPr="00FD35E5" w:rsidRDefault="00FD35E5" w:rsidP="00FD35E5">
      <w:pPr>
        <w:rPr>
          <w:sz w:val="24"/>
          <w:szCs w:val="24"/>
        </w:rPr>
      </w:pPr>
    </w:p>
    <w:p w14:paraId="0C3833BE" w14:textId="77777777" w:rsidR="00FD35E5" w:rsidRPr="00FD35E5" w:rsidRDefault="00FD35E5" w:rsidP="00FD35E5">
      <w:pPr>
        <w:rPr>
          <w:sz w:val="24"/>
          <w:szCs w:val="24"/>
        </w:rPr>
      </w:pPr>
    </w:p>
    <w:p w14:paraId="399A7935" w14:textId="77777777" w:rsidR="00FD35E5" w:rsidRPr="00FD35E5" w:rsidRDefault="00FD35E5" w:rsidP="00FD35E5">
      <w:pPr>
        <w:rPr>
          <w:sz w:val="24"/>
          <w:szCs w:val="24"/>
        </w:rPr>
      </w:pPr>
    </w:p>
    <w:p w14:paraId="10D79301" w14:textId="77777777" w:rsidR="00FD35E5" w:rsidRPr="00FD35E5" w:rsidRDefault="00FD35E5" w:rsidP="00FD35E5">
      <w:pPr>
        <w:rPr>
          <w:sz w:val="24"/>
          <w:szCs w:val="24"/>
        </w:rPr>
      </w:pPr>
    </w:p>
    <w:p w14:paraId="63395C66" w14:textId="77777777" w:rsidR="00FD35E5" w:rsidRPr="00FD35E5" w:rsidRDefault="00FD35E5" w:rsidP="00FD35E5">
      <w:pPr>
        <w:rPr>
          <w:sz w:val="24"/>
          <w:szCs w:val="24"/>
        </w:rPr>
      </w:pPr>
    </w:p>
    <w:p w14:paraId="09095A9B" w14:textId="77777777" w:rsidR="00FD35E5" w:rsidRPr="00FD35E5" w:rsidRDefault="00FD35E5" w:rsidP="00FD35E5">
      <w:pPr>
        <w:rPr>
          <w:sz w:val="24"/>
          <w:szCs w:val="24"/>
        </w:rPr>
      </w:pPr>
    </w:p>
    <w:p w14:paraId="71553D84" w14:textId="77777777" w:rsidR="00FD35E5" w:rsidRPr="00FD35E5" w:rsidRDefault="00FD35E5" w:rsidP="00FD35E5">
      <w:pPr>
        <w:rPr>
          <w:sz w:val="24"/>
          <w:szCs w:val="24"/>
        </w:rPr>
      </w:pPr>
    </w:p>
    <w:p w14:paraId="41819331" w14:textId="77777777" w:rsidR="00FD35E5" w:rsidRPr="00FD35E5" w:rsidRDefault="00FD35E5" w:rsidP="00FD35E5">
      <w:pPr>
        <w:rPr>
          <w:sz w:val="24"/>
          <w:szCs w:val="24"/>
        </w:rPr>
      </w:pPr>
    </w:p>
    <w:p w14:paraId="34D3EAF6" w14:textId="77777777" w:rsidR="00FD35E5" w:rsidRPr="00FD35E5" w:rsidRDefault="00FD35E5" w:rsidP="00FD35E5">
      <w:pPr>
        <w:rPr>
          <w:sz w:val="24"/>
          <w:szCs w:val="24"/>
        </w:rPr>
      </w:pPr>
    </w:p>
    <w:p w14:paraId="5DDB214F" w14:textId="77777777" w:rsidR="00FD35E5" w:rsidRPr="00FD35E5" w:rsidRDefault="00FD35E5" w:rsidP="00FD35E5">
      <w:pPr>
        <w:rPr>
          <w:sz w:val="24"/>
          <w:szCs w:val="24"/>
        </w:rPr>
      </w:pPr>
    </w:p>
    <w:p w14:paraId="36BA00C0" w14:textId="77777777" w:rsidR="00FD35E5" w:rsidRPr="00FD35E5" w:rsidRDefault="00FD35E5" w:rsidP="00FD35E5">
      <w:pPr>
        <w:rPr>
          <w:sz w:val="24"/>
          <w:szCs w:val="24"/>
        </w:rPr>
      </w:pPr>
    </w:p>
    <w:p w14:paraId="70F1B502" w14:textId="77777777" w:rsidR="00FD35E5" w:rsidRPr="00FD35E5" w:rsidRDefault="00FD35E5" w:rsidP="00FD35E5">
      <w:pPr>
        <w:rPr>
          <w:sz w:val="24"/>
          <w:szCs w:val="24"/>
        </w:rPr>
      </w:pPr>
    </w:p>
    <w:p w14:paraId="112B9270" w14:textId="77777777" w:rsidR="00FD35E5" w:rsidRPr="00FD35E5" w:rsidRDefault="00FD35E5" w:rsidP="00FD35E5">
      <w:pPr>
        <w:rPr>
          <w:sz w:val="24"/>
          <w:szCs w:val="24"/>
        </w:rPr>
      </w:pPr>
    </w:p>
    <w:p w14:paraId="6BC30D50" w14:textId="77777777" w:rsidR="00FD35E5" w:rsidRPr="00FD35E5" w:rsidRDefault="00FD35E5" w:rsidP="00FD35E5">
      <w:pPr>
        <w:rPr>
          <w:sz w:val="24"/>
          <w:szCs w:val="24"/>
        </w:rPr>
      </w:pPr>
    </w:p>
    <w:p w14:paraId="74F36900" w14:textId="77777777" w:rsidR="00FD35E5" w:rsidRPr="00FD35E5" w:rsidRDefault="00FD35E5" w:rsidP="00FD35E5">
      <w:pPr>
        <w:rPr>
          <w:sz w:val="24"/>
          <w:szCs w:val="24"/>
        </w:rPr>
      </w:pPr>
    </w:p>
    <w:p w14:paraId="3B4AAF65" w14:textId="77777777" w:rsidR="00FD35E5" w:rsidRPr="00FD35E5" w:rsidRDefault="00FD35E5" w:rsidP="00FD35E5">
      <w:pPr>
        <w:rPr>
          <w:sz w:val="24"/>
          <w:szCs w:val="24"/>
        </w:rPr>
      </w:pPr>
    </w:p>
    <w:p w14:paraId="5C1756C2" w14:textId="77777777" w:rsidR="00FD35E5" w:rsidRPr="00FD35E5" w:rsidRDefault="00FD35E5" w:rsidP="00FD35E5">
      <w:pPr>
        <w:rPr>
          <w:sz w:val="24"/>
          <w:szCs w:val="24"/>
        </w:rPr>
      </w:pPr>
    </w:p>
    <w:p w14:paraId="6A08DF19" w14:textId="77777777" w:rsidR="00FD35E5" w:rsidRPr="00FD35E5" w:rsidRDefault="00FD35E5" w:rsidP="00FD35E5">
      <w:pPr>
        <w:rPr>
          <w:sz w:val="24"/>
          <w:szCs w:val="24"/>
        </w:rPr>
      </w:pPr>
    </w:p>
    <w:p w14:paraId="181BFEFC" w14:textId="77777777" w:rsidR="00FD35E5" w:rsidRPr="00FD35E5" w:rsidRDefault="00FD35E5" w:rsidP="00FD35E5">
      <w:pPr>
        <w:rPr>
          <w:sz w:val="24"/>
          <w:szCs w:val="24"/>
        </w:rPr>
      </w:pPr>
    </w:p>
    <w:p w14:paraId="13E6A85B" w14:textId="77777777" w:rsidR="00FD35E5" w:rsidRPr="00FD35E5" w:rsidRDefault="00FD35E5" w:rsidP="00FD35E5">
      <w:pPr>
        <w:rPr>
          <w:sz w:val="24"/>
          <w:szCs w:val="24"/>
        </w:rPr>
      </w:pPr>
    </w:p>
    <w:p w14:paraId="1FDA70F6" w14:textId="77777777" w:rsidR="00FD35E5" w:rsidRPr="00FD35E5" w:rsidRDefault="00FD35E5" w:rsidP="00FD35E5">
      <w:pPr>
        <w:rPr>
          <w:sz w:val="24"/>
          <w:szCs w:val="24"/>
        </w:rPr>
      </w:pPr>
    </w:p>
    <w:p w14:paraId="2E8132FD" w14:textId="77777777" w:rsidR="00FD35E5" w:rsidRPr="00FD35E5" w:rsidRDefault="00FD35E5" w:rsidP="00FD35E5">
      <w:pPr>
        <w:rPr>
          <w:sz w:val="24"/>
          <w:szCs w:val="24"/>
        </w:rPr>
      </w:pPr>
    </w:p>
    <w:p w14:paraId="352C5B5C" w14:textId="77777777" w:rsidR="00FD35E5" w:rsidRPr="00FD35E5" w:rsidRDefault="00FD35E5" w:rsidP="00FD35E5">
      <w:pPr>
        <w:rPr>
          <w:sz w:val="24"/>
          <w:szCs w:val="24"/>
        </w:rPr>
      </w:pPr>
    </w:p>
    <w:p w14:paraId="49F8DD08" w14:textId="77777777" w:rsidR="00FD35E5" w:rsidRPr="00FD35E5" w:rsidRDefault="00FD35E5" w:rsidP="00FD35E5">
      <w:pPr>
        <w:rPr>
          <w:sz w:val="24"/>
          <w:szCs w:val="24"/>
        </w:rPr>
      </w:pPr>
    </w:p>
    <w:p w14:paraId="383B61D2" w14:textId="77777777" w:rsidR="00FD35E5" w:rsidRPr="00FD35E5" w:rsidRDefault="00FD35E5" w:rsidP="00FD35E5">
      <w:pPr>
        <w:rPr>
          <w:sz w:val="24"/>
          <w:szCs w:val="24"/>
        </w:rPr>
      </w:pPr>
    </w:p>
    <w:p w14:paraId="691287FD" w14:textId="77777777" w:rsidR="00FD35E5" w:rsidRDefault="00FD35E5" w:rsidP="00FD35E5">
      <w:pPr>
        <w:rPr>
          <w:sz w:val="24"/>
          <w:szCs w:val="24"/>
        </w:rPr>
      </w:pPr>
    </w:p>
    <w:p w14:paraId="6DF6D412" w14:textId="77777777" w:rsidR="00FD35E5" w:rsidRPr="00FD35E5" w:rsidRDefault="00FD35E5" w:rsidP="00FD35E5">
      <w:pPr>
        <w:rPr>
          <w:sz w:val="24"/>
          <w:szCs w:val="24"/>
        </w:rPr>
      </w:pPr>
    </w:p>
    <w:p w14:paraId="0137AD2C" w14:textId="77777777" w:rsidR="00FD35E5" w:rsidRDefault="00FD35E5" w:rsidP="00FD35E5">
      <w:pPr>
        <w:rPr>
          <w:sz w:val="24"/>
          <w:szCs w:val="24"/>
        </w:rPr>
      </w:pPr>
    </w:p>
    <w:p w14:paraId="478DAD92" w14:textId="67B0F60B" w:rsidR="00FD35E5" w:rsidRPr="00F143C1" w:rsidRDefault="00FD35E5" w:rsidP="00FD35E5">
      <w:pPr>
        <w:rPr>
          <w:sz w:val="22"/>
          <w:szCs w:val="22"/>
        </w:rPr>
      </w:pPr>
      <w:r w:rsidRPr="00F143C1">
        <w:rPr>
          <w:sz w:val="22"/>
          <w:szCs w:val="22"/>
        </w:rPr>
        <w:t xml:space="preserve">Ilona </w:t>
      </w:r>
      <w:proofErr w:type="spellStart"/>
      <w:r w:rsidRPr="00F143C1">
        <w:rPr>
          <w:sz w:val="22"/>
          <w:szCs w:val="22"/>
        </w:rPr>
        <w:t>Varkalienė</w:t>
      </w:r>
      <w:proofErr w:type="spellEnd"/>
      <w:r w:rsidRPr="00F143C1">
        <w:rPr>
          <w:sz w:val="22"/>
          <w:szCs w:val="22"/>
        </w:rPr>
        <w:t>, tel. (8</w:t>
      </w:r>
      <w:r w:rsidRPr="00F143C1">
        <w:rPr>
          <w:b/>
          <w:sz w:val="22"/>
          <w:szCs w:val="22"/>
        </w:rPr>
        <w:t xml:space="preserve"> </w:t>
      </w:r>
      <w:r w:rsidRPr="00F143C1">
        <w:rPr>
          <w:sz w:val="22"/>
          <w:szCs w:val="22"/>
        </w:rPr>
        <w:t xml:space="preserve">46) 392 256, el. p. </w:t>
      </w:r>
      <w:hyperlink r:id="rId7" w:history="1">
        <w:r w:rsidRPr="00F143C1">
          <w:rPr>
            <w:rStyle w:val="Hipersaitas"/>
            <w:sz w:val="22"/>
            <w:szCs w:val="22"/>
          </w:rPr>
          <w:t>ilona.varkaliene@klenergija.lt</w:t>
        </w:r>
      </w:hyperlink>
    </w:p>
    <w:sectPr w:rsidR="00FD35E5" w:rsidRPr="00F143C1" w:rsidSect="00202145">
      <w:pgSz w:w="11906" w:h="16838"/>
      <w:pgMar w:top="794" w:right="851" w:bottom="85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50A51" w14:textId="77777777" w:rsidR="00FD35E5" w:rsidRDefault="00FD35E5" w:rsidP="00FD35E5">
      <w:r>
        <w:separator/>
      </w:r>
    </w:p>
  </w:endnote>
  <w:endnote w:type="continuationSeparator" w:id="0">
    <w:p w14:paraId="1931D6EF" w14:textId="77777777" w:rsidR="00FD35E5" w:rsidRDefault="00FD35E5" w:rsidP="00FD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D826A" w14:textId="77777777" w:rsidR="00FD35E5" w:rsidRDefault="00FD35E5" w:rsidP="00FD35E5">
      <w:r>
        <w:separator/>
      </w:r>
    </w:p>
  </w:footnote>
  <w:footnote w:type="continuationSeparator" w:id="0">
    <w:p w14:paraId="353E8A5D" w14:textId="77777777" w:rsidR="00FD35E5" w:rsidRDefault="00FD35E5" w:rsidP="00FD3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16359"/>
    <w:multiLevelType w:val="hybridMultilevel"/>
    <w:tmpl w:val="48AEA6B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4A3F257F"/>
    <w:multiLevelType w:val="multilevel"/>
    <w:tmpl w:val="1CF4117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86C6D80"/>
    <w:multiLevelType w:val="hybridMultilevel"/>
    <w:tmpl w:val="A13E5946"/>
    <w:lvl w:ilvl="0" w:tplc="313E6DEA">
      <w:start w:val="1"/>
      <w:numFmt w:val="decimal"/>
      <w:lvlText w:val="%1."/>
      <w:lvlJc w:val="left"/>
      <w:pPr>
        <w:tabs>
          <w:tab w:val="num" w:pos="720"/>
        </w:tabs>
        <w:ind w:left="720" w:hanging="360"/>
      </w:pPr>
      <w:rPr>
        <w:rFonts w:hint="default"/>
      </w:rPr>
    </w:lvl>
    <w:lvl w:ilvl="1" w:tplc="3E12C1E8">
      <w:numFmt w:val="none"/>
      <w:lvlText w:val=""/>
      <w:lvlJc w:val="left"/>
      <w:pPr>
        <w:tabs>
          <w:tab w:val="num" w:pos="360"/>
        </w:tabs>
      </w:pPr>
    </w:lvl>
    <w:lvl w:ilvl="2" w:tplc="86284944">
      <w:numFmt w:val="none"/>
      <w:lvlText w:val=""/>
      <w:lvlJc w:val="left"/>
      <w:pPr>
        <w:tabs>
          <w:tab w:val="num" w:pos="360"/>
        </w:tabs>
      </w:pPr>
    </w:lvl>
    <w:lvl w:ilvl="3" w:tplc="0BC250AC">
      <w:numFmt w:val="none"/>
      <w:lvlText w:val=""/>
      <w:lvlJc w:val="left"/>
      <w:pPr>
        <w:tabs>
          <w:tab w:val="num" w:pos="360"/>
        </w:tabs>
      </w:pPr>
    </w:lvl>
    <w:lvl w:ilvl="4" w:tplc="4CD4BC40">
      <w:numFmt w:val="none"/>
      <w:lvlText w:val=""/>
      <w:lvlJc w:val="left"/>
      <w:pPr>
        <w:tabs>
          <w:tab w:val="num" w:pos="360"/>
        </w:tabs>
      </w:pPr>
    </w:lvl>
    <w:lvl w:ilvl="5" w:tplc="86222D2A">
      <w:numFmt w:val="none"/>
      <w:lvlText w:val=""/>
      <w:lvlJc w:val="left"/>
      <w:pPr>
        <w:tabs>
          <w:tab w:val="num" w:pos="360"/>
        </w:tabs>
      </w:pPr>
    </w:lvl>
    <w:lvl w:ilvl="6" w:tplc="27B6B406">
      <w:numFmt w:val="none"/>
      <w:lvlText w:val=""/>
      <w:lvlJc w:val="left"/>
      <w:pPr>
        <w:tabs>
          <w:tab w:val="num" w:pos="360"/>
        </w:tabs>
      </w:pPr>
    </w:lvl>
    <w:lvl w:ilvl="7" w:tplc="DFCC25F4">
      <w:numFmt w:val="none"/>
      <w:lvlText w:val=""/>
      <w:lvlJc w:val="left"/>
      <w:pPr>
        <w:tabs>
          <w:tab w:val="num" w:pos="360"/>
        </w:tabs>
      </w:pPr>
    </w:lvl>
    <w:lvl w:ilvl="8" w:tplc="4EF80530">
      <w:numFmt w:val="none"/>
      <w:lvlText w:val=""/>
      <w:lvlJc w:val="left"/>
      <w:pPr>
        <w:tabs>
          <w:tab w:val="num" w:pos="360"/>
        </w:tabs>
      </w:pPr>
    </w:lvl>
  </w:abstractNum>
  <w:abstractNum w:abstractNumId="3" w15:restartNumberingAfterBreak="0">
    <w:nsid w:val="688B7A0E"/>
    <w:multiLevelType w:val="multilevel"/>
    <w:tmpl w:val="F4BA2E2E"/>
    <w:lvl w:ilvl="0">
      <w:start w:val="1"/>
      <w:numFmt w:val="none"/>
      <w:lvlText w:val="2.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5.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1E07278"/>
    <w:multiLevelType w:val="multilevel"/>
    <w:tmpl w:val="B0D44276"/>
    <w:lvl w:ilvl="0">
      <w:start w:val="1"/>
      <w:numFmt w:val="decimal"/>
      <w:lvlText w:val="%1."/>
      <w:lvlJc w:val="left"/>
      <w:pPr>
        <w:tabs>
          <w:tab w:val="num" w:pos="720"/>
        </w:tabs>
        <w:ind w:left="720" w:hanging="360"/>
      </w:pPr>
      <w:rPr>
        <w:b/>
      </w:rPr>
    </w:lvl>
    <w:lvl w:ilvl="1">
      <w:start w:val="1"/>
      <w:numFmt w:val="decimal"/>
      <w:lvlText w:val="%2)"/>
      <w:lvlJc w:val="left"/>
      <w:pPr>
        <w:tabs>
          <w:tab w:val="num" w:pos="1260"/>
        </w:tabs>
        <w:ind w:left="126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1354717">
    <w:abstractNumId w:val="2"/>
  </w:num>
  <w:num w:numId="2" w16cid:durableId="1215585135">
    <w:abstractNumId w:val="0"/>
  </w:num>
  <w:num w:numId="3" w16cid:durableId="1765758463">
    <w:abstractNumId w:val="1"/>
  </w:num>
  <w:num w:numId="4" w16cid:durableId="416286803">
    <w:abstractNumId w:val="3"/>
  </w:num>
  <w:num w:numId="5" w16cid:durableId="63534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46"/>
    <w:rsid w:val="00015265"/>
    <w:rsid w:val="00021212"/>
    <w:rsid w:val="00025963"/>
    <w:rsid w:val="00055B87"/>
    <w:rsid w:val="00060638"/>
    <w:rsid w:val="000705A1"/>
    <w:rsid w:val="000834F6"/>
    <w:rsid w:val="00085ABC"/>
    <w:rsid w:val="000C692C"/>
    <w:rsid w:val="000D2691"/>
    <w:rsid w:val="000F0329"/>
    <w:rsid w:val="000F1F87"/>
    <w:rsid w:val="000F26DF"/>
    <w:rsid w:val="00114814"/>
    <w:rsid w:val="00157B2F"/>
    <w:rsid w:val="00166A68"/>
    <w:rsid w:val="00176865"/>
    <w:rsid w:val="001A6E58"/>
    <w:rsid w:val="001B19A6"/>
    <w:rsid w:val="001C1186"/>
    <w:rsid w:val="00202145"/>
    <w:rsid w:val="00255469"/>
    <w:rsid w:val="002D0407"/>
    <w:rsid w:val="002D113C"/>
    <w:rsid w:val="0031086B"/>
    <w:rsid w:val="0033589F"/>
    <w:rsid w:val="0033647E"/>
    <w:rsid w:val="003566FF"/>
    <w:rsid w:val="00357E94"/>
    <w:rsid w:val="00367AC2"/>
    <w:rsid w:val="0037679C"/>
    <w:rsid w:val="003906BC"/>
    <w:rsid w:val="003909DF"/>
    <w:rsid w:val="003A5B5F"/>
    <w:rsid w:val="003B4C87"/>
    <w:rsid w:val="003E3EDC"/>
    <w:rsid w:val="003F2363"/>
    <w:rsid w:val="003F2D0A"/>
    <w:rsid w:val="003F6527"/>
    <w:rsid w:val="00402191"/>
    <w:rsid w:val="004070AB"/>
    <w:rsid w:val="00410C29"/>
    <w:rsid w:val="004471B5"/>
    <w:rsid w:val="004503AA"/>
    <w:rsid w:val="0046787A"/>
    <w:rsid w:val="00482305"/>
    <w:rsid w:val="00487671"/>
    <w:rsid w:val="004A3151"/>
    <w:rsid w:val="004B2C81"/>
    <w:rsid w:val="004C46F8"/>
    <w:rsid w:val="004E4A3D"/>
    <w:rsid w:val="0050378A"/>
    <w:rsid w:val="00515F29"/>
    <w:rsid w:val="00581052"/>
    <w:rsid w:val="00587A0A"/>
    <w:rsid w:val="0059165E"/>
    <w:rsid w:val="005A40CC"/>
    <w:rsid w:val="005C52CE"/>
    <w:rsid w:val="005E2FCF"/>
    <w:rsid w:val="006032A0"/>
    <w:rsid w:val="00641DF5"/>
    <w:rsid w:val="00681D34"/>
    <w:rsid w:val="00695A7B"/>
    <w:rsid w:val="006B3C6E"/>
    <w:rsid w:val="006D4EC1"/>
    <w:rsid w:val="00702BA0"/>
    <w:rsid w:val="0070483D"/>
    <w:rsid w:val="00707E02"/>
    <w:rsid w:val="00716CEE"/>
    <w:rsid w:val="00736336"/>
    <w:rsid w:val="007778F5"/>
    <w:rsid w:val="00782069"/>
    <w:rsid w:val="00782537"/>
    <w:rsid w:val="007A5639"/>
    <w:rsid w:val="007A68C0"/>
    <w:rsid w:val="007B6B6A"/>
    <w:rsid w:val="007E0551"/>
    <w:rsid w:val="007E0957"/>
    <w:rsid w:val="00800898"/>
    <w:rsid w:val="00824A33"/>
    <w:rsid w:val="008261E3"/>
    <w:rsid w:val="00831F49"/>
    <w:rsid w:val="00853D1B"/>
    <w:rsid w:val="00860413"/>
    <w:rsid w:val="00866235"/>
    <w:rsid w:val="008921B6"/>
    <w:rsid w:val="0089352A"/>
    <w:rsid w:val="00896D12"/>
    <w:rsid w:val="008A541A"/>
    <w:rsid w:val="008B2B1B"/>
    <w:rsid w:val="008F2A69"/>
    <w:rsid w:val="0092160C"/>
    <w:rsid w:val="0092299A"/>
    <w:rsid w:val="009503F5"/>
    <w:rsid w:val="009645F0"/>
    <w:rsid w:val="009B2FBC"/>
    <w:rsid w:val="009B55D5"/>
    <w:rsid w:val="009C7431"/>
    <w:rsid w:val="009D2623"/>
    <w:rsid w:val="009E6949"/>
    <w:rsid w:val="00A1203E"/>
    <w:rsid w:val="00A1515B"/>
    <w:rsid w:val="00A52F4C"/>
    <w:rsid w:val="00A5373C"/>
    <w:rsid w:val="00A620C7"/>
    <w:rsid w:val="00A64E43"/>
    <w:rsid w:val="00A657A9"/>
    <w:rsid w:val="00AC5166"/>
    <w:rsid w:val="00B02A8F"/>
    <w:rsid w:val="00B1112A"/>
    <w:rsid w:val="00B16309"/>
    <w:rsid w:val="00B2393A"/>
    <w:rsid w:val="00B27026"/>
    <w:rsid w:val="00B36334"/>
    <w:rsid w:val="00B7380B"/>
    <w:rsid w:val="00B86396"/>
    <w:rsid w:val="00B9682C"/>
    <w:rsid w:val="00BD27B2"/>
    <w:rsid w:val="00C15D1B"/>
    <w:rsid w:val="00C4555E"/>
    <w:rsid w:val="00C45573"/>
    <w:rsid w:val="00C57A68"/>
    <w:rsid w:val="00C72111"/>
    <w:rsid w:val="00C81478"/>
    <w:rsid w:val="00C87D35"/>
    <w:rsid w:val="00CB3A33"/>
    <w:rsid w:val="00CC438F"/>
    <w:rsid w:val="00CE43AD"/>
    <w:rsid w:val="00CF6091"/>
    <w:rsid w:val="00D55DF5"/>
    <w:rsid w:val="00D90518"/>
    <w:rsid w:val="00DC1BE3"/>
    <w:rsid w:val="00E125FE"/>
    <w:rsid w:val="00E20A2D"/>
    <w:rsid w:val="00E316C6"/>
    <w:rsid w:val="00E54556"/>
    <w:rsid w:val="00E548C2"/>
    <w:rsid w:val="00E569D3"/>
    <w:rsid w:val="00E64646"/>
    <w:rsid w:val="00E7476E"/>
    <w:rsid w:val="00EC136E"/>
    <w:rsid w:val="00EC1C68"/>
    <w:rsid w:val="00EE358C"/>
    <w:rsid w:val="00F014B0"/>
    <w:rsid w:val="00F02E7F"/>
    <w:rsid w:val="00F15762"/>
    <w:rsid w:val="00F16155"/>
    <w:rsid w:val="00F301E3"/>
    <w:rsid w:val="00F470C8"/>
    <w:rsid w:val="00F57417"/>
    <w:rsid w:val="00F61FB8"/>
    <w:rsid w:val="00F7140F"/>
    <w:rsid w:val="00F85050"/>
    <w:rsid w:val="00F92A68"/>
    <w:rsid w:val="00FB7A8C"/>
    <w:rsid w:val="00FD35E5"/>
    <w:rsid w:val="00FE2B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D8246"/>
  <w15:chartTrackingRefBased/>
  <w15:docId w15:val="{2B842D92-F5AD-44FB-9FDC-835C4BB4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64646"/>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702BA0"/>
    <w:pPr>
      <w:autoSpaceDE w:val="0"/>
      <w:autoSpaceDN w:val="0"/>
      <w:adjustRightInd w:val="0"/>
    </w:pPr>
    <w:rPr>
      <w:rFonts w:ascii="EUAlbertina" w:hAnsi="EUAlbertina" w:cs="EUAlbertina"/>
      <w:color w:val="000000"/>
      <w:sz w:val="24"/>
      <w:szCs w:val="24"/>
    </w:rPr>
  </w:style>
  <w:style w:type="paragraph" w:styleId="Pagrindiniotekstotrauka2">
    <w:name w:val="Body Text Indent 2"/>
    <w:basedOn w:val="prastasis"/>
    <w:rsid w:val="00157B2F"/>
    <w:pPr>
      <w:ind w:left="900" w:hanging="540"/>
    </w:pPr>
    <w:rPr>
      <w:sz w:val="24"/>
      <w:szCs w:val="24"/>
    </w:rPr>
  </w:style>
  <w:style w:type="paragraph" w:styleId="Debesliotekstas">
    <w:name w:val="Balloon Text"/>
    <w:basedOn w:val="prastasis"/>
    <w:semiHidden/>
    <w:rsid w:val="00E569D3"/>
    <w:rPr>
      <w:rFonts w:ascii="Tahoma" w:hAnsi="Tahoma" w:cs="Tahoma"/>
      <w:sz w:val="16"/>
      <w:szCs w:val="16"/>
    </w:rPr>
  </w:style>
  <w:style w:type="paragraph" w:styleId="Sraopastraipa">
    <w:name w:val="List Paragraph"/>
    <w:basedOn w:val="prastasis"/>
    <w:uiPriority w:val="34"/>
    <w:qFormat/>
    <w:rsid w:val="00202145"/>
    <w:pPr>
      <w:ind w:left="720"/>
      <w:contextualSpacing/>
    </w:pPr>
  </w:style>
  <w:style w:type="paragraph" w:customStyle="1" w:styleId="LO-Normal">
    <w:name w:val="LO-Normal"/>
    <w:basedOn w:val="prastasis"/>
    <w:rsid w:val="000D2691"/>
    <w:pPr>
      <w:spacing w:after="200" w:line="276" w:lineRule="auto"/>
    </w:pPr>
    <w:rPr>
      <w:rFonts w:ascii="Calibri" w:eastAsiaTheme="minorHAnsi" w:hAnsi="Calibri" w:cs="Calibri"/>
      <w:sz w:val="22"/>
      <w:szCs w:val="22"/>
    </w:rPr>
  </w:style>
  <w:style w:type="table" w:styleId="Lentelstinklelis">
    <w:name w:val="Table Grid"/>
    <w:basedOn w:val="prastojilentel"/>
    <w:rsid w:val="00695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FD35E5"/>
    <w:pPr>
      <w:tabs>
        <w:tab w:val="center" w:pos="4819"/>
        <w:tab w:val="right" w:pos="9638"/>
      </w:tabs>
    </w:pPr>
  </w:style>
  <w:style w:type="character" w:customStyle="1" w:styleId="AntratsDiagrama">
    <w:name w:val="Antraštės Diagrama"/>
    <w:basedOn w:val="Numatytasispastraiposriftas"/>
    <w:link w:val="Antrats"/>
    <w:rsid w:val="00FD35E5"/>
    <w:rPr>
      <w:lang w:eastAsia="en-US"/>
    </w:rPr>
  </w:style>
  <w:style w:type="paragraph" w:styleId="Porat">
    <w:name w:val="footer"/>
    <w:basedOn w:val="prastasis"/>
    <w:link w:val="PoratDiagrama"/>
    <w:rsid w:val="00FD35E5"/>
    <w:pPr>
      <w:tabs>
        <w:tab w:val="center" w:pos="4819"/>
        <w:tab w:val="right" w:pos="9638"/>
      </w:tabs>
    </w:pPr>
  </w:style>
  <w:style w:type="character" w:customStyle="1" w:styleId="PoratDiagrama">
    <w:name w:val="Poraštė Diagrama"/>
    <w:basedOn w:val="Numatytasispastraiposriftas"/>
    <w:link w:val="Porat"/>
    <w:rsid w:val="00FD35E5"/>
    <w:rPr>
      <w:lang w:eastAsia="en-US"/>
    </w:rPr>
  </w:style>
  <w:style w:type="character" w:styleId="Hipersaitas">
    <w:name w:val="Hyperlink"/>
    <w:rsid w:val="00FD35E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475164">
      <w:bodyDiv w:val="1"/>
      <w:marLeft w:val="0"/>
      <w:marRight w:val="0"/>
      <w:marTop w:val="0"/>
      <w:marBottom w:val="0"/>
      <w:divBdr>
        <w:top w:val="none" w:sz="0" w:space="0" w:color="auto"/>
        <w:left w:val="none" w:sz="0" w:space="0" w:color="auto"/>
        <w:bottom w:val="none" w:sz="0" w:space="0" w:color="auto"/>
        <w:right w:val="none" w:sz="0" w:space="0" w:color="auto"/>
      </w:divBdr>
    </w:div>
    <w:div w:id="20972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ona.varkaliene@klenergij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3625</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Sutarties Nr</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Sutarties Nr</dc:title>
  <dc:subject/>
  <dc:creator>Inga</dc:creator>
  <cp:keywords/>
  <dc:description/>
  <cp:lastModifiedBy>Skaidra Tunaitienė</cp:lastModifiedBy>
  <cp:revision>2</cp:revision>
  <cp:lastPrinted>2015-12-21T07:22:00Z</cp:lastPrinted>
  <dcterms:created xsi:type="dcterms:W3CDTF">2024-12-02T13:15:00Z</dcterms:created>
  <dcterms:modified xsi:type="dcterms:W3CDTF">2024-12-02T13:15:00Z</dcterms:modified>
</cp:coreProperties>
</file>